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21F1" w14:textId="77777777" w:rsidR="0070098B" w:rsidRPr="001D0968" w:rsidRDefault="0070098B" w:rsidP="0070098B">
      <w:pPr>
        <w:widowControl w:val="0"/>
        <w:autoSpaceDE w:val="0"/>
        <w:autoSpaceDN w:val="0"/>
        <w:adjustRightInd w:val="0"/>
        <w:rPr>
          <w:color w:val="0000FF"/>
        </w:rPr>
      </w:pPr>
      <w:r w:rsidRPr="001D0968">
        <w:rPr>
          <w:color w:val="0000FF"/>
        </w:rPr>
        <w:t>[Date]</w:t>
      </w:r>
    </w:p>
    <w:p w14:paraId="1F1C16A2" w14:textId="77777777" w:rsidR="0070098B" w:rsidRPr="001D0968" w:rsidRDefault="0070098B" w:rsidP="0070098B">
      <w:pPr>
        <w:widowControl w:val="0"/>
        <w:autoSpaceDE w:val="0"/>
        <w:autoSpaceDN w:val="0"/>
        <w:adjustRightInd w:val="0"/>
        <w:rPr>
          <w:color w:val="0000FF"/>
        </w:rPr>
      </w:pPr>
    </w:p>
    <w:p w14:paraId="139D16E7" w14:textId="77777777" w:rsidR="0070098B" w:rsidRPr="001D0968" w:rsidRDefault="0070098B" w:rsidP="0070098B">
      <w:pPr>
        <w:widowControl w:val="0"/>
        <w:autoSpaceDE w:val="0"/>
        <w:autoSpaceDN w:val="0"/>
        <w:adjustRightInd w:val="0"/>
        <w:rPr>
          <w:color w:val="0000FF"/>
        </w:rPr>
      </w:pPr>
      <w:r w:rsidRPr="001D0968">
        <w:rPr>
          <w:color w:val="0000FF"/>
        </w:rPr>
        <w:t>[Health Plan Name]</w:t>
      </w:r>
    </w:p>
    <w:p w14:paraId="0C844B6D" w14:textId="77777777" w:rsidR="0070098B" w:rsidRPr="001D0968" w:rsidRDefault="0070098B" w:rsidP="0070098B">
      <w:pPr>
        <w:widowControl w:val="0"/>
        <w:autoSpaceDE w:val="0"/>
        <w:autoSpaceDN w:val="0"/>
        <w:adjustRightInd w:val="0"/>
        <w:rPr>
          <w:color w:val="0000FF"/>
        </w:rPr>
      </w:pPr>
      <w:r w:rsidRPr="001D0968">
        <w:rPr>
          <w:color w:val="0000FF"/>
        </w:rPr>
        <w:t>[Street Address]</w:t>
      </w:r>
    </w:p>
    <w:p w14:paraId="4A4E4E38" w14:textId="77777777" w:rsidR="0070098B" w:rsidRPr="001D0968" w:rsidRDefault="0070098B" w:rsidP="0070098B">
      <w:pPr>
        <w:widowControl w:val="0"/>
        <w:autoSpaceDE w:val="0"/>
        <w:autoSpaceDN w:val="0"/>
        <w:adjustRightInd w:val="0"/>
        <w:rPr>
          <w:color w:val="0000FF"/>
        </w:rPr>
      </w:pPr>
      <w:r w:rsidRPr="001D0968">
        <w:rPr>
          <w:color w:val="0000FF"/>
        </w:rPr>
        <w:t>[City, State Zip]</w:t>
      </w:r>
    </w:p>
    <w:p w14:paraId="391B87F8" w14:textId="77777777" w:rsidR="0070098B" w:rsidRPr="001D0968" w:rsidRDefault="0070098B" w:rsidP="0070098B">
      <w:pPr>
        <w:widowControl w:val="0"/>
        <w:autoSpaceDE w:val="0"/>
        <w:autoSpaceDN w:val="0"/>
        <w:adjustRightInd w:val="0"/>
        <w:rPr>
          <w:color w:val="000000"/>
        </w:rPr>
      </w:pPr>
    </w:p>
    <w:p w14:paraId="703C15D3" w14:textId="77777777" w:rsidR="0070098B" w:rsidRPr="001D0968" w:rsidRDefault="0070098B" w:rsidP="0070098B">
      <w:pPr>
        <w:widowControl w:val="0"/>
        <w:autoSpaceDE w:val="0"/>
        <w:autoSpaceDN w:val="0"/>
        <w:adjustRightInd w:val="0"/>
        <w:rPr>
          <w:color w:val="0000FF"/>
        </w:rPr>
      </w:pPr>
      <w:r w:rsidRPr="001D0968">
        <w:rPr>
          <w:color w:val="000000"/>
        </w:rPr>
        <w:t>RE:</w:t>
      </w:r>
      <w:r w:rsidRPr="001D0968">
        <w:rPr>
          <w:color w:val="0000FF"/>
        </w:rPr>
        <w:t xml:space="preserve"> [Patient’s Name/Policy Number]</w:t>
      </w:r>
    </w:p>
    <w:p w14:paraId="4C1E2C99" w14:textId="77777777" w:rsidR="0070098B" w:rsidRPr="001D0968" w:rsidRDefault="0070098B" w:rsidP="0070098B">
      <w:pPr>
        <w:widowControl w:val="0"/>
        <w:autoSpaceDE w:val="0"/>
        <w:autoSpaceDN w:val="0"/>
        <w:adjustRightInd w:val="0"/>
        <w:rPr>
          <w:color w:val="0000FF"/>
        </w:rPr>
      </w:pPr>
      <w:r w:rsidRPr="001D0968">
        <w:t xml:space="preserve">Claim Number: </w:t>
      </w:r>
      <w:r w:rsidRPr="001D0968">
        <w:rPr>
          <w:color w:val="0000FF"/>
        </w:rPr>
        <w:t>[claim #]</w:t>
      </w:r>
    </w:p>
    <w:p w14:paraId="2D98FC02" w14:textId="77777777" w:rsidR="002C1B66" w:rsidRDefault="002C1B66" w:rsidP="0070098B">
      <w:pPr>
        <w:widowControl w:val="0"/>
        <w:tabs>
          <w:tab w:val="left" w:pos="3645"/>
        </w:tabs>
        <w:autoSpaceDE w:val="0"/>
        <w:autoSpaceDN w:val="0"/>
        <w:adjustRightInd w:val="0"/>
        <w:rPr>
          <w:color w:val="0000FF"/>
        </w:rPr>
      </w:pPr>
    </w:p>
    <w:p w14:paraId="3CA1C79E" w14:textId="18025C3B" w:rsidR="0070098B" w:rsidRPr="001D0968" w:rsidRDefault="0070098B" w:rsidP="0070098B">
      <w:pPr>
        <w:widowControl w:val="0"/>
        <w:tabs>
          <w:tab w:val="left" w:pos="3645"/>
        </w:tabs>
        <w:autoSpaceDE w:val="0"/>
        <w:autoSpaceDN w:val="0"/>
        <w:adjustRightInd w:val="0"/>
        <w:rPr>
          <w:color w:val="0000FF"/>
        </w:rPr>
      </w:pPr>
      <w:r w:rsidRPr="001D0968">
        <w:rPr>
          <w:color w:val="0000FF"/>
        </w:rPr>
        <w:tab/>
      </w:r>
    </w:p>
    <w:p w14:paraId="2573D0AA" w14:textId="77777777" w:rsidR="0070098B" w:rsidRPr="002C1B66" w:rsidRDefault="0070098B" w:rsidP="0070098B">
      <w:pPr>
        <w:widowControl w:val="0"/>
        <w:autoSpaceDE w:val="0"/>
        <w:autoSpaceDN w:val="0"/>
        <w:adjustRightInd w:val="0"/>
        <w:rPr>
          <w:b/>
          <w:bCs/>
          <w:color w:val="000000"/>
        </w:rPr>
      </w:pPr>
      <w:r w:rsidRPr="002C1B66">
        <w:rPr>
          <w:b/>
          <w:bCs/>
          <w:color w:val="000000"/>
        </w:rPr>
        <w:t>To Whom It May Concern:</w:t>
      </w:r>
    </w:p>
    <w:p w14:paraId="6718E28C" w14:textId="77777777" w:rsidR="0070098B" w:rsidRPr="001D0968" w:rsidRDefault="0070098B" w:rsidP="0070098B">
      <w:pPr>
        <w:widowControl w:val="0"/>
        <w:autoSpaceDE w:val="0"/>
        <w:autoSpaceDN w:val="0"/>
        <w:adjustRightInd w:val="0"/>
        <w:rPr>
          <w:color w:val="000000"/>
        </w:rPr>
      </w:pPr>
    </w:p>
    <w:p w14:paraId="3B9BD4BB" w14:textId="3F01D6CA" w:rsidR="000C18F4" w:rsidRPr="00383BFE" w:rsidRDefault="000C18F4" w:rsidP="000C18F4">
      <w:pPr>
        <w:widowControl w:val="0"/>
        <w:autoSpaceDE w:val="0"/>
        <w:autoSpaceDN w:val="0"/>
        <w:adjustRightInd w:val="0"/>
        <w:rPr>
          <w:color w:val="000000"/>
        </w:rPr>
      </w:pPr>
      <w:r w:rsidRPr="007356D4">
        <w:rPr>
          <w:color w:val="000000"/>
        </w:rPr>
        <w:t>I am writing to appeal the enclosed claim denial of coverage for a non-invasive, multi</w:t>
      </w:r>
      <w:r>
        <w:rPr>
          <w:color w:val="000000"/>
        </w:rPr>
        <w:t>-</w:t>
      </w:r>
      <w:r w:rsidRPr="007356D4">
        <w:rPr>
          <w:color w:val="000000"/>
        </w:rPr>
        <w:t>day, multi</w:t>
      </w:r>
      <w:r>
        <w:rPr>
          <w:color w:val="000000"/>
        </w:rPr>
        <w:t>-</w:t>
      </w:r>
      <w:r w:rsidRPr="007356D4">
        <w:rPr>
          <w:color w:val="000000"/>
        </w:rPr>
        <w:t xml:space="preserve">void home </w:t>
      </w:r>
      <w:r>
        <w:rPr>
          <w:color w:val="000000"/>
        </w:rPr>
        <w:t>uro</w:t>
      </w:r>
      <w:r w:rsidRPr="007356D4">
        <w:rPr>
          <w:color w:val="000000"/>
        </w:rPr>
        <w:t>flow</w:t>
      </w:r>
      <w:r>
        <w:rPr>
          <w:color w:val="000000"/>
        </w:rPr>
        <w:t xml:space="preserve"> </w:t>
      </w:r>
      <w:r w:rsidRPr="007356D4">
        <w:rPr>
          <w:color w:val="000000"/>
        </w:rPr>
        <w:t>study</w:t>
      </w:r>
      <w:r>
        <w:rPr>
          <w:color w:val="000000"/>
        </w:rPr>
        <w:t xml:space="preserve"> using a physician provided home </w:t>
      </w:r>
      <w:proofErr w:type="spellStart"/>
      <w:r>
        <w:rPr>
          <w:color w:val="000000"/>
        </w:rPr>
        <w:t>uroflowmeter</w:t>
      </w:r>
      <w:proofErr w:type="spellEnd"/>
      <w:r>
        <w:rPr>
          <w:color w:val="000000"/>
        </w:rPr>
        <w:t xml:space="preserve"> leased </w:t>
      </w:r>
      <w:r w:rsidRPr="007356D4">
        <w:rPr>
          <w:color w:val="000000"/>
        </w:rPr>
        <w:t xml:space="preserve">for my patient, </w:t>
      </w:r>
      <w:r w:rsidRPr="007356D4">
        <w:rPr>
          <w:color w:val="0000FF"/>
        </w:rPr>
        <w:t>[patient’s name]</w:t>
      </w:r>
      <w:r w:rsidRPr="007356D4">
        <w:rPr>
          <w:color w:val="000000"/>
        </w:rPr>
        <w:t xml:space="preserve"> that was performed on </w:t>
      </w:r>
      <w:r w:rsidRPr="007356D4">
        <w:rPr>
          <w:color w:val="0000FF"/>
        </w:rPr>
        <w:t>[date of service]</w:t>
      </w:r>
      <w:r w:rsidRPr="007356D4">
        <w:rPr>
          <w:color w:val="000000"/>
        </w:rPr>
        <w:t xml:space="preserve">. The decision to perform this service was based </w:t>
      </w:r>
      <w:r w:rsidRPr="00383BFE">
        <w:rPr>
          <w:color w:val="000000"/>
        </w:rPr>
        <w:t xml:space="preserve">on my extensive medical knowledge and first-hand evaluation. This letter provides a description of the test, a summary of the clinical results, a copy of the report and </w:t>
      </w:r>
      <w:r w:rsidR="005D65FA" w:rsidRPr="00383BFE">
        <w:rPr>
          <w:color w:val="000000"/>
        </w:rPr>
        <w:t>medical necessity</w:t>
      </w:r>
      <w:r w:rsidRPr="00383BFE">
        <w:rPr>
          <w:color w:val="000000"/>
        </w:rPr>
        <w:t xml:space="preserve"> for using the at home </w:t>
      </w:r>
      <w:proofErr w:type="spellStart"/>
      <w:r w:rsidRPr="00383BFE">
        <w:rPr>
          <w:color w:val="000000"/>
        </w:rPr>
        <w:t>uroflowmeter</w:t>
      </w:r>
      <w:proofErr w:type="spellEnd"/>
      <w:r w:rsidRPr="00383BFE">
        <w:rPr>
          <w:color w:val="000000"/>
        </w:rPr>
        <w:t xml:space="preserve"> and service. We researched the CPT Manual and there is no specific CPT code that adequately describes the multi-day voiding study performed; therefore, we submitted the unlisted CPT procedure code 53899 </w:t>
      </w:r>
      <w:r w:rsidRPr="00383BFE">
        <w:rPr>
          <w:i/>
          <w:iCs/>
          <w:color w:val="0070C0"/>
        </w:rPr>
        <w:t xml:space="preserve">Multi-Day in-home comp </w:t>
      </w:r>
      <w:r w:rsidR="00525A16">
        <w:rPr>
          <w:i/>
          <w:iCs/>
          <w:color w:val="0070C0"/>
        </w:rPr>
        <w:t>U</w:t>
      </w:r>
      <w:r w:rsidRPr="00383BFE">
        <w:rPr>
          <w:i/>
          <w:iCs/>
          <w:color w:val="0070C0"/>
        </w:rPr>
        <w:t>roflow study</w:t>
      </w:r>
      <w:r w:rsidR="00525A16">
        <w:rPr>
          <w:i/>
          <w:iCs/>
          <w:color w:val="0070C0"/>
        </w:rPr>
        <w:t xml:space="preserve"> </w:t>
      </w:r>
      <w:proofErr w:type="spellStart"/>
      <w:r w:rsidR="00525A16">
        <w:rPr>
          <w:i/>
          <w:iCs/>
          <w:color w:val="0070C0"/>
        </w:rPr>
        <w:t>Addtl</w:t>
      </w:r>
      <w:proofErr w:type="spellEnd"/>
      <w:r w:rsidR="00525A16">
        <w:rPr>
          <w:i/>
          <w:iCs/>
          <w:color w:val="0070C0"/>
        </w:rPr>
        <w:t xml:space="preserve"> docs upon request</w:t>
      </w:r>
      <w:r w:rsidRPr="00383BFE">
        <w:rPr>
          <w:color w:val="000000"/>
        </w:rPr>
        <w:t>.</w:t>
      </w:r>
    </w:p>
    <w:p w14:paraId="6CB46A88" w14:textId="188C1A5B" w:rsidR="0070098B" w:rsidRDefault="0070098B" w:rsidP="0070098B">
      <w:pPr>
        <w:widowControl w:val="0"/>
        <w:autoSpaceDE w:val="0"/>
        <w:autoSpaceDN w:val="0"/>
        <w:adjustRightInd w:val="0"/>
        <w:rPr>
          <w:color w:val="000000"/>
        </w:rPr>
      </w:pPr>
    </w:p>
    <w:p w14:paraId="3772D457" w14:textId="660DC620" w:rsidR="00C6538F" w:rsidRPr="00C14192" w:rsidRDefault="00C6538F" w:rsidP="00C6538F">
      <w:pPr>
        <w:widowControl w:val="0"/>
        <w:autoSpaceDE w:val="0"/>
        <w:autoSpaceDN w:val="0"/>
        <w:adjustRightInd w:val="0"/>
        <w:rPr>
          <w:color w:val="4472C4" w:themeColor="accent1"/>
        </w:rPr>
      </w:pPr>
      <w:r w:rsidRPr="001D0968">
        <w:rPr>
          <w:color w:val="000000"/>
        </w:rPr>
        <w:t xml:space="preserve">I prefer to perform voiding studies using a non-invasive home flow meter for my male BPH patients. </w:t>
      </w:r>
      <w:r w:rsidRPr="001D0968">
        <w:t xml:space="preserve">Compared to a single office-based test, multiple voids collected at home provide </w:t>
      </w:r>
      <w:r>
        <w:t xml:space="preserve">much </w:t>
      </w:r>
      <w:r w:rsidRPr="001D0968">
        <w:t xml:space="preserve">greater resolution and </w:t>
      </w:r>
      <w:r>
        <w:t xml:space="preserve">a </w:t>
      </w:r>
      <w:r w:rsidRPr="001D0968">
        <w:t>more accurate assessment of a patient’s true voiding function</w:t>
      </w:r>
      <w:r>
        <w:rPr>
          <w:rStyle w:val="FootnoteReference"/>
        </w:rPr>
        <w:footnoteReference w:id="1"/>
      </w:r>
      <w:r w:rsidRPr="000F320F">
        <w:t>.</w:t>
      </w:r>
    </w:p>
    <w:p w14:paraId="0E2EE0CD" w14:textId="77777777" w:rsidR="00C6538F" w:rsidRPr="00383BFE" w:rsidRDefault="00C6538F" w:rsidP="0070098B">
      <w:pPr>
        <w:widowControl w:val="0"/>
        <w:autoSpaceDE w:val="0"/>
        <w:autoSpaceDN w:val="0"/>
        <w:adjustRightInd w:val="0"/>
        <w:rPr>
          <w:color w:val="000000"/>
        </w:rPr>
      </w:pPr>
    </w:p>
    <w:p w14:paraId="6067D2C0" w14:textId="71948CB6" w:rsidR="0070098B" w:rsidRDefault="0070098B" w:rsidP="0070098B">
      <w:pPr>
        <w:rPr>
          <w:b/>
        </w:rPr>
      </w:pPr>
      <w:r w:rsidRPr="00383BFE">
        <w:rPr>
          <w:b/>
        </w:rPr>
        <w:t xml:space="preserve">Clinical Application </w:t>
      </w:r>
    </w:p>
    <w:p w14:paraId="1AD12F4A" w14:textId="7FAB626C" w:rsidR="005D65FA" w:rsidRPr="00383BFE" w:rsidRDefault="0070098B" w:rsidP="00383BFE">
      <w:r w:rsidRPr="00383BFE">
        <w:rPr>
          <w:rFonts w:eastAsiaTheme="minorHAnsi"/>
        </w:rPr>
        <w:t xml:space="preserve">The single most obvious and objective symptom of most men's urodynamic complaints is a hesitant flow or a </w:t>
      </w:r>
      <w:r w:rsidR="005D65FA" w:rsidRPr="00383BFE">
        <w:rPr>
          <w:rFonts w:eastAsiaTheme="minorHAnsi"/>
        </w:rPr>
        <w:t>low</w:t>
      </w:r>
      <w:r w:rsidRPr="00383BFE">
        <w:rPr>
          <w:rFonts w:eastAsiaTheme="minorHAnsi"/>
        </w:rPr>
        <w:t xml:space="preserve"> flow rate; as such </w:t>
      </w:r>
      <w:r w:rsidR="006842EC" w:rsidRPr="00383BFE">
        <w:rPr>
          <w:rFonts w:eastAsiaTheme="minorHAnsi"/>
        </w:rPr>
        <w:t xml:space="preserve">a </w:t>
      </w:r>
      <w:r w:rsidRPr="00383BFE">
        <w:rPr>
          <w:rFonts w:eastAsiaTheme="minorHAnsi"/>
        </w:rPr>
        <w:t>basic diagnostic tool of the urologist is the flow meter. The flow meter provides me with volume voided, flow pattern, flow rate, evidence of hesitancy</w:t>
      </w:r>
      <w:r w:rsidR="00A95A70">
        <w:rPr>
          <w:rFonts w:eastAsiaTheme="minorHAnsi"/>
        </w:rPr>
        <w:t xml:space="preserve"> </w:t>
      </w:r>
      <w:r w:rsidRPr="00383BFE">
        <w:rPr>
          <w:rFonts w:eastAsiaTheme="minorHAnsi"/>
        </w:rPr>
        <w:t>and statistical averages for each of these data points.</w:t>
      </w:r>
      <w:r w:rsidR="00463BB0" w:rsidRPr="00383BFE">
        <w:rPr>
          <w:rFonts w:eastAsiaTheme="minorEastAsia"/>
        </w:rPr>
        <w:t xml:space="preserve"> </w:t>
      </w:r>
      <w:r w:rsidR="005D65FA" w:rsidRPr="00383BFE">
        <w:rPr>
          <w:rFonts w:eastAsiaTheme="minorEastAsia"/>
        </w:rPr>
        <w:t>The problem with in clinic uroflow (CPT code 5174</w:t>
      </w:r>
      <w:r w:rsidR="00383BFE" w:rsidRPr="00383BFE">
        <w:rPr>
          <w:rFonts w:eastAsiaTheme="minorEastAsia"/>
        </w:rPr>
        <w:t xml:space="preserve">1: </w:t>
      </w:r>
      <w:r w:rsidR="00383BFE" w:rsidRPr="00C6538F">
        <w:rPr>
          <w:i/>
          <w:iCs/>
          <w:color w:val="333333"/>
          <w:shd w:val="clear" w:color="auto" w:fill="FFFFFF"/>
        </w:rPr>
        <w:t>Complex uroflowmetry (</w:t>
      </w:r>
      <w:proofErr w:type="spellStart"/>
      <w:r w:rsidR="00383BFE" w:rsidRPr="00C6538F">
        <w:rPr>
          <w:i/>
          <w:iCs/>
          <w:color w:val="333333"/>
          <w:shd w:val="clear" w:color="auto" w:fill="FFFFFF"/>
        </w:rPr>
        <w:t>eg</w:t>
      </w:r>
      <w:proofErr w:type="spellEnd"/>
      <w:r w:rsidR="00383BFE" w:rsidRPr="00C6538F">
        <w:rPr>
          <w:i/>
          <w:iCs/>
          <w:color w:val="333333"/>
          <w:shd w:val="clear" w:color="auto" w:fill="FFFFFF"/>
        </w:rPr>
        <w:t>, calibrated electronic equipment</w:t>
      </w:r>
      <w:r w:rsidR="00383BFE" w:rsidRPr="00383BFE">
        <w:rPr>
          <w:color w:val="333333"/>
          <w:shd w:val="clear" w:color="auto" w:fill="FFFFFF"/>
        </w:rPr>
        <w:t>))</w:t>
      </w:r>
      <w:r w:rsidR="00383BFE" w:rsidRPr="00383BFE">
        <w:rPr>
          <w:rFonts w:eastAsiaTheme="minorEastAsia"/>
        </w:rPr>
        <w:t xml:space="preserve"> is that due to intra-patient voiding variability </w:t>
      </w:r>
      <w:r w:rsidR="00C56A2E">
        <w:rPr>
          <w:rFonts w:eastAsiaTheme="minorEastAsia"/>
        </w:rPr>
        <w:t xml:space="preserve">data collected in the clinic is unreliable and </w:t>
      </w:r>
      <w:r w:rsidR="00383BFE" w:rsidRPr="00383BFE">
        <w:rPr>
          <w:rFonts w:eastAsiaTheme="minorEastAsia"/>
        </w:rPr>
        <w:t>may or may not be representative of the patient’s true voiding condition.</w:t>
      </w:r>
    </w:p>
    <w:p w14:paraId="09A3447C" w14:textId="77777777" w:rsidR="005D65FA" w:rsidRPr="00383BFE" w:rsidRDefault="005D65FA" w:rsidP="0089683A">
      <w:pPr>
        <w:widowControl w:val="0"/>
        <w:autoSpaceDE w:val="0"/>
        <w:autoSpaceDN w:val="0"/>
        <w:adjustRightInd w:val="0"/>
        <w:rPr>
          <w:rFonts w:eastAsiaTheme="minorEastAsia"/>
        </w:rPr>
      </w:pPr>
    </w:p>
    <w:p w14:paraId="7829154C" w14:textId="67CFBFDC" w:rsidR="0089683A" w:rsidRPr="001D0968" w:rsidRDefault="00463BB0" w:rsidP="0089683A">
      <w:pPr>
        <w:widowControl w:val="0"/>
        <w:autoSpaceDE w:val="0"/>
        <w:autoSpaceDN w:val="0"/>
        <w:adjustRightInd w:val="0"/>
        <w:rPr>
          <w:rFonts w:eastAsiaTheme="minorHAnsi"/>
          <w:color w:val="4472C4" w:themeColor="accent1"/>
        </w:rPr>
      </w:pPr>
      <w:r w:rsidRPr="00383BFE">
        <w:rPr>
          <w:rFonts w:eastAsiaTheme="minorHAnsi"/>
        </w:rPr>
        <w:t xml:space="preserve">Numerous </w:t>
      </w:r>
      <w:r w:rsidR="00F123CC" w:rsidRPr="00383BFE">
        <w:rPr>
          <w:rFonts w:eastAsiaTheme="minorHAnsi"/>
        </w:rPr>
        <w:t xml:space="preserve">peer reviewed </w:t>
      </w:r>
      <w:r w:rsidRPr="00383BFE">
        <w:rPr>
          <w:rFonts w:eastAsiaTheme="minorHAnsi"/>
        </w:rPr>
        <w:t>studies support multiple voids over multiple days to reach acceptable variance values in average maximum flow (Qmax) and average flow (</w:t>
      </w:r>
      <w:proofErr w:type="spellStart"/>
      <w:r w:rsidRPr="00383BFE">
        <w:rPr>
          <w:rFonts w:eastAsiaTheme="minorHAnsi"/>
        </w:rPr>
        <w:t>Qavg</w:t>
      </w:r>
      <w:proofErr w:type="spellEnd"/>
      <w:r w:rsidRPr="00383BFE">
        <w:rPr>
          <w:rFonts w:eastAsiaTheme="minorHAnsi"/>
        </w:rPr>
        <w:t>)</w:t>
      </w:r>
      <w:r w:rsidR="006842EC" w:rsidRPr="00383BFE">
        <w:rPr>
          <w:rStyle w:val="FootnoteReference"/>
          <w:rFonts w:eastAsiaTheme="minorHAnsi"/>
        </w:rPr>
        <w:footnoteReference w:id="2"/>
      </w:r>
      <w:r w:rsidR="003E3FCA" w:rsidRPr="00383BFE">
        <w:rPr>
          <w:rFonts w:eastAsiaTheme="minorHAnsi"/>
          <w:vertAlign w:val="superscript"/>
        </w:rPr>
        <w:t xml:space="preserve">, </w:t>
      </w:r>
      <w:r w:rsidR="006842EC" w:rsidRPr="00383BFE">
        <w:rPr>
          <w:rStyle w:val="FootnoteReference"/>
          <w:rFonts w:eastAsiaTheme="minorHAnsi"/>
        </w:rPr>
        <w:footnoteReference w:id="3"/>
      </w:r>
      <w:r w:rsidR="0089683A" w:rsidRPr="00383BFE">
        <w:rPr>
          <w:rFonts w:eastAsiaTheme="minorHAnsi"/>
          <w:color w:val="4472C4" w:themeColor="accent1"/>
        </w:rPr>
        <w:t xml:space="preserve"> </w:t>
      </w:r>
      <w:r w:rsidR="00C56A2E" w:rsidRPr="00383BFE">
        <w:rPr>
          <w:rFonts w:eastAsiaTheme="minorHAnsi"/>
        </w:rPr>
        <w:t>Multiple measurements</w:t>
      </w:r>
      <w:r w:rsidR="00C56A2E">
        <w:rPr>
          <w:rFonts w:eastAsiaTheme="minorHAnsi"/>
        </w:rPr>
        <w:t xml:space="preserve"> over multiple days are not possible in the clinic</w:t>
      </w:r>
      <w:r w:rsidR="00E25557">
        <w:rPr>
          <w:rFonts w:eastAsiaTheme="minorHAnsi"/>
        </w:rPr>
        <w:t xml:space="preserve"> and </w:t>
      </w:r>
      <w:r w:rsidR="00664B57">
        <w:rPr>
          <w:rFonts w:eastAsiaTheme="minorHAnsi"/>
        </w:rPr>
        <w:t xml:space="preserve">can only be </w:t>
      </w:r>
      <w:r w:rsidR="0089683A" w:rsidRPr="00383BFE">
        <w:rPr>
          <w:rFonts w:eastAsiaTheme="minorHAnsi"/>
        </w:rPr>
        <w:t>performed at</w:t>
      </w:r>
      <w:r w:rsidR="0089683A" w:rsidRPr="001D0968">
        <w:rPr>
          <w:rFonts w:eastAsiaTheme="minorHAnsi"/>
        </w:rPr>
        <w:t xml:space="preserve"> home</w:t>
      </w:r>
      <w:r w:rsidR="00664B57">
        <w:rPr>
          <w:rFonts w:eastAsiaTheme="minorHAnsi"/>
        </w:rPr>
        <w:t xml:space="preserve">. At home uroflowmetry </w:t>
      </w:r>
      <w:r w:rsidR="0089683A" w:rsidRPr="001D0968">
        <w:rPr>
          <w:rFonts w:eastAsiaTheme="minorHAnsi"/>
        </w:rPr>
        <w:t>provide</w:t>
      </w:r>
      <w:r w:rsidR="00664B57">
        <w:rPr>
          <w:rFonts w:eastAsiaTheme="minorHAnsi"/>
        </w:rPr>
        <w:t>s</w:t>
      </w:r>
      <w:r w:rsidR="0089683A" w:rsidRPr="001D0968">
        <w:rPr>
          <w:rFonts w:eastAsiaTheme="minorHAnsi"/>
        </w:rPr>
        <w:t xml:space="preserve"> a more realistic assessment of </w:t>
      </w:r>
      <w:r w:rsidR="00C03737">
        <w:rPr>
          <w:rFonts w:eastAsiaTheme="minorHAnsi"/>
        </w:rPr>
        <w:t xml:space="preserve">the patient’s </w:t>
      </w:r>
      <w:r w:rsidR="0089683A" w:rsidRPr="001D0968">
        <w:rPr>
          <w:rFonts w:eastAsiaTheme="minorHAnsi"/>
        </w:rPr>
        <w:t>true voiding behavior by capturing individual voiding variability</w:t>
      </w:r>
      <w:r w:rsidR="00E25557">
        <w:rPr>
          <w:rFonts w:eastAsiaTheme="minorHAnsi"/>
        </w:rPr>
        <w:t xml:space="preserve">, </w:t>
      </w:r>
      <w:r w:rsidR="00A95A70">
        <w:rPr>
          <w:rFonts w:eastAsiaTheme="minorHAnsi"/>
        </w:rPr>
        <w:t>sp</w:t>
      </w:r>
      <w:r w:rsidR="00C03737">
        <w:rPr>
          <w:rFonts w:eastAsiaTheme="minorHAnsi"/>
        </w:rPr>
        <w:t>ecific and average peak flow rates</w:t>
      </w:r>
      <w:r w:rsidR="00664B57">
        <w:rPr>
          <w:rFonts w:eastAsiaTheme="minorHAnsi"/>
        </w:rPr>
        <w:t xml:space="preserve">, </w:t>
      </w:r>
      <w:r w:rsidR="002F35AA">
        <w:rPr>
          <w:rFonts w:eastAsiaTheme="minorHAnsi"/>
        </w:rPr>
        <w:t xml:space="preserve">and </w:t>
      </w:r>
      <w:r w:rsidR="00C03737">
        <w:rPr>
          <w:rFonts w:eastAsiaTheme="minorHAnsi"/>
        </w:rPr>
        <w:t>volumes</w:t>
      </w:r>
      <w:r w:rsidR="002F35AA">
        <w:rPr>
          <w:rFonts w:eastAsiaTheme="minorHAnsi"/>
        </w:rPr>
        <w:t>. Also captured are v</w:t>
      </w:r>
      <w:r w:rsidR="00C03737">
        <w:rPr>
          <w:rFonts w:eastAsiaTheme="minorHAnsi"/>
        </w:rPr>
        <w:t>oiding time</w:t>
      </w:r>
      <w:r w:rsidR="00250268">
        <w:rPr>
          <w:rFonts w:eastAsiaTheme="minorHAnsi"/>
        </w:rPr>
        <w:t xml:space="preserve"> </w:t>
      </w:r>
      <w:r w:rsidR="00C03737">
        <w:rPr>
          <w:rFonts w:eastAsiaTheme="minorHAnsi"/>
        </w:rPr>
        <w:t>throughout the day and nighttime to objectively measur</w:t>
      </w:r>
      <w:r w:rsidR="002F35AA">
        <w:rPr>
          <w:rFonts w:eastAsiaTheme="minorHAnsi"/>
        </w:rPr>
        <w:t>e</w:t>
      </w:r>
      <w:r w:rsidR="00C03737">
        <w:rPr>
          <w:rFonts w:eastAsiaTheme="minorHAnsi"/>
        </w:rPr>
        <w:t xml:space="preserve"> </w:t>
      </w:r>
      <w:r w:rsidR="000D5C0C">
        <w:rPr>
          <w:rFonts w:eastAsiaTheme="minorHAnsi"/>
        </w:rPr>
        <w:t xml:space="preserve">the scope and severity of any </w:t>
      </w:r>
      <w:r w:rsidR="00C03737">
        <w:rPr>
          <w:rFonts w:eastAsiaTheme="minorHAnsi"/>
        </w:rPr>
        <w:t>nocturia</w:t>
      </w:r>
      <w:r w:rsidR="00664B57">
        <w:rPr>
          <w:rFonts w:eastAsiaTheme="minorHAnsi"/>
        </w:rPr>
        <w:t xml:space="preserve">. All of these factors </w:t>
      </w:r>
      <w:r w:rsidR="0089683A" w:rsidRPr="001D0968">
        <w:rPr>
          <w:rFonts w:eastAsiaTheme="minorHAnsi"/>
        </w:rPr>
        <w:t>help me make better decisions in patient care</w:t>
      </w:r>
      <w:r w:rsidR="00664B57">
        <w:rPr>
          <w:rFonts w:eastAsiaTheme="minorHAnsi"/>
        </w:rPr>
        <w:t xml:space="preserve"> and meet the criteria for medical necessity ahead of more invasive and potentially </w:t>
      </w:r>
      <w:r w:rsidR="00E25557">
        <w:rPr>
          <w:rFonts w:eastAsiaTheme="minorHAnsi"/>
        </w:rPr>
        <w:t xml:space="preserve">more </w:t>
      </w:r>
      <w:r w:rsidR="00664B57">
        <w:rPr>
          <w:rFonts w:eastAsiaTheme="minorHAnsi"/>
        </w:rPr>
        <w:t>risky diagnostic procedures.</w:t>
      </w:r>
    </w:p>
    <w:p w14:paraId="2BF71CB4" w14:textId="77777777" w:rsidR="0070098B" w:rsidRPr="001D0968" w:rsidRDefault="0070098B" w:rsidP="0070098B">
      <w:pPr>
        <w:widowControl w:val="0"/>
        <w:autoSpaceDE w:val="0"/>
        <w:autoSpaceDN w:val="0"/>
        <w:adjustRightInd w:val="0"/>
        <w:rPr>
          <w:rFonts w:eastAsiaTheme="minorHAnsi"/>
        </w:rPr>
      </w:pPr>
    </w:p>
    <w:p w14:paraId="03D43714" w14:textId="77777777" w:rsidR="00BC1B77" w:rsidRDefault="0070098B" w:rsidP="0070098B">
      <w:pPr>
        <w:rPr>
          <w:b/>
        </w:rPr>
      </w:pPr>
      <w:r w:rsidRPr="001D0968">
        <w:rPr>
          <w:b/>
        </w:rPr>
        <w:lastRenderedPageBreak/>
        <w:t>Description of the Procedure</w:t>
      </w:r>
    </w:p>
    <w:p w14:paraId="36743B71" w14:textId="4E8B1801" w:rsidR="0070098B" w:rsidRPr="001D0968" w:rsidRDefault="320D5C3E" w:rsidP="0070098B">
      <w:r w:rsidRPr="001D0968">
        <w:t xml:space="preserve">A patient presenting with BPH or other </w:t>
      </w:r>
      <w:r w:rsidR="00664B57">
        <w:t>LUT</w:t>
      </w:r>
      <w:r w:rsidR="00AB592A">
        <w:t>S complaints</w:t>
      </w:r>
      <w:r w:rsidRPr="001D0968">
        <w:t xml:space="preserve"> is </w:t>
      </w:r>
      <w:r w:rsidR="006E232D" w:rsidRPr="001D0968">
        <w:t xml:space="preserve">prescribed </w:t>
      </w:r>
      <w:r w:rsidRPr="001D0968">
        <w:t>a</w:t>
      </w:r>
      <w:r w:rsidR="000D5C0C">
        <w:t xml:space="preserve">n at home </w:t>
      </w:r>
      <w:r w:rsidRPr="001D0968">
        <w:t>uroflow</w:t>
      </w:r>
      <w:r w:rsidR="004D6D19">
        <w:t xml:space="preserve"> test (provided by Stream Dx)</w:t>
      </w:r>
      <w:r w:rsidRPr="001D0968">
        <w:t xml:space="preserve">. The </w:t>
      </w:r>
      <w:r w:rsidR="004D6D19">
        <w:t xml:space="preserve">Stream Dx </w:t>
      </w:r>
      <w:proofErr w:type="spellStart"/>
      <w:r w:rsidRPr="001D0968">
        <w:t>uroflow</w:t>
      </w:r>
      <w:r w:rsidR="006E232D" w:rsidRPr="001D0968">
        <w:t>m</w:t>
      </w:r>
      <w:r w:rsidRPr="001D0968">
        <w:t>et</w:t>
      </w:r>
      <w:r w:rsidR="006D26DE">
        <w:t>er</w:t>
      </w:r>
      <w:proofErr w:type="spellEnd"/>
      <w:r w:rsidR="006E232D" w:rsidRPr="001D0968">
        <w:t xml:space="preserve"> </w:t>
      </w:r>
      <w:r w:rsidRPr="001D0968">
        <w:t xml:space="preserve">is sent to the patient’s home. The patient voids in the </w:t>
      </w:r>
      <w:proofErr w:type="spellStart"/>
      <w:r w:rsidRPr="001D0968">
        <w:t>uroflowmeter</w:t>
      </w:r>
      <w:proofErr w:type="spellEnd"/>
      <w:r w:rsidRPr="001D0968">
        <w:t xml:space="preserve"> </w:t>
      </w:r>
      <w:r w:rsidR="00525A16">
        <w:t xml:space="preserve">in the comfort of their home </w:t>
      </w:r>
      <w:r w:rsidRPr="001D0968">
        <w:t>for 7</w:t>
      </w:r>
      <w:r w:rsidR="00F869B5" w:rsidRPr="001D0968">
        <w:t xml:space="preserve"> to </w:t>
      </w:r>
      <w:r w:rsidR="000D5C0C">
        <w:t>10</w:t>
      </w:r>
      <w:r w:rsidRPr="001D0968">
        <w:t xml:space="preserve"> days. Once the patient completes the study, a report is generated which includes a summary of all voiding profiles, maximum flow rates, </w:t>
      </w:r>
      <w:r w:rsidR="00AB592A">
        <w:t xml:space="preserve">and </w:t>
      </w:r>
      <w:r w:rsidRPr="001D0968">
        <w:t xml:space="preserve">average flow rates by three different time segments of the day. </w:t>
      </w:r>
      <w:r w:rsidR="000D5C0C">
        <w:t>The patient report also includes</w:t>
      </w:r>
      <w:r w:rsidRPr="001D0968">
        <w:t xml:space="preserve"> a Liverpool nomogram and an IPSS score. This gives me a </w:t>
      </w:r>
      <w:r w:rsidR="000D5C0C">
        <w:t xml:space="preserve">much </w:t>
      </w:r>
      <w:r w:rsidRPr="001D0968">
        <w:t xml:space="preserve">more comprehensive picture of </w:t>
      </w:r>
      <w:r w:rsidR="000D5C0C">
        <w:t>the</w:t>
      </w:r>
      <w:r w:rsidRPr="001D0968">
        <w:t xml:space="preserve"> patient’s urinary health to assist in </w:t>
      </w:r>
      <w:r w:rsidR="00AB592A">
        <w:t xml:space="preserve">making </w:t>
      </w:r>
      <w:r w:rsidR="000D5C0C">
        <w:t xml:space="preserve">better </w:t>
      </w:r>
      <w:r w:rsidRPr="001D0968">
        <w:t>medical decision</w:t>
      </w:r>
      <w:r w:rsidR="000D5C0C">
        <w:t>s</w:t>
      </w:r>
      <w:r w:rsidR="003D03A5">
        <w:t xml:space="preserve"> quickly</w:t>
      </w:r>
      <w:r w:rsidRPr="001D0968">
        <w:t>.</w:t>
      </w:r>
    </w:p>
    <w:p w14:paraId="24191D38" w14:textId="52FBF9AC" w:rsidR="0070098B" w:rsidRDefault="0070098B" w:rsidP="0070098B"/>
    <w:p w14:paraId="4FF654FB" w14:textId="4766518C" w:rsidR="004D6D19" w:rsidRDefault="004D6D19" w:rsidP="004D6D19">
      <w:pPr>
        <w:rPr>
          <w:b/>
          <w:bCs/>
        </w:rPr>
      </w:pPr>
      <w:r w:rsidRPr="007356D4">
        <w:rPr>
          <w:b/>
          <w:bCs/>
        </w:rPr>
        <w:t>Clinical Rational</w:t>
      </w:r>
      <w:r w:rsidR="00931BFC">
        <w:rPr>
          <w:b/>
          <w:bCs/>
        </w:rPr>
        <w:t xml:space="preserve"> fo</w:t>
      </w:r>
      <w:r w:rsidR="00A63D27">
        <w:rPr>
          <w:b/>
          <w:bCs/>
        </w:rPr>
        <w:t>r Medical Necessity and Billing</w:t>
      </w:r>
    </w:p>
    <w:p w14:paraId="38270DAE" w14:textId="77777777" w:rsidR="004D6D19" w:rsidRDefault="004D6D19" w:rsidP="004D6D19">
      <w:r>
        <w:t>The use of home uroflowmetry for remote patient monitoring and diagnosis offers several advantages when compared to in clinic, point of care testing.</w:t>
      </w:r>
    </w:p>
    <w:p w14:paraId="4D44A6A6" w14:textId="77777777" w:rsidR="004D6D19" w:rsidRDefault="004D6D19" w:rsidP="004D6D19"/>
    <w:p w14:paraId="5DBA115C" w14:textId="2F847834" w:rsidR="004D6D19" w:rsidRDefault="004D6D19" w:rsidP="004D6D19">
      <w:pPr>
        <w:pStyle w:val="ListParagraph"/>
        <w:numPr>
          <w:ilvl w:val="0"/>
          <w:numId w:val="3"/>
        </w:numPr>
      </w:pPr>
      <w:r>
        <w:t xml:space="preserve">Urine flow rates and voiding behavior change throughout the day. This variation </w:t>
      </w:r>
      <w:r w:rsidR="00F36621">
        <w:t xml:space="preserve">and level of resolution </w:t>
      </w:r>
      <w:r>
        <w:t>is missed when a single flow study is used. Furthermore, this variation can be helpful with identifying appropriate timed interventions including optimizing medication administration times, fluid restrictions, and behavior modification</w:t>
      </w:r>
      <w:r w:rsidR="00F36621">
        <w:t xml:space="preserve">. </w:t>
      </w:r>
    </w:p>
    <w:p w14:paraId="4638D535" w14:textId="2A9E151D" w:rsidR="004D6D19" w:rsidRDefault="004D6D19" w:rsidP="004D6D19">
      <w:pPr>
        <w:pStyle w:val="ListParagraph"/>
        <w:numPr>
          <w:ilvl w:val="0"/>
          <w:numId w:val="3"/>
        </w:numPr>
      </w:pPr>
      <w:r>
        <w:t>Research shows that multiple voids (</w:t>
      </w:r>
      <w:r w:rsidR="002F35AA">
        <w:t>approximately</w:t>
      </w:r>
      <w:r>
        <w:t>30) are necessary to determine a patient’s true voiding function.</w:t>
      </w:r>
    </w:p>
    <w:p w14:paraId="0D58237B" w14:textId="77777777" w:rsidR="004D6D19" w:rsidRDefault="004D6D19" w:rsidP="004D6D19">
      <w:pPr>
        <w:pStyle w:val="ListParagraph"/>
        <w:numPr>
          <w:ilvl w:val="0"/>
          <w:numId w:val="3"/>
        </w:numPr>
      </w:pPr>
      <w:r>
        <w:t xml:space="preserve">Patient’s feel more comfortable voiding in the privacy of their own homes. Studies show that in-clinic uroflow tests are often invalid measurements that are not reflective of the patient’s true voiding behavior. </w:t>
      </w:r>
    </w:p>
    <w:p w14:paraId="0955D544" w14:textId="6A919599" w:rsidR="004D6D19" w:rsidRDefault="004D6D19" w:rsidP="004D6D19">
      <w:pPr>
        <w:pStyle w:val="ListParagraph"/>
        <w:numPr>
          <w:ilvl w:val="0"/>
          <w:numId w:val="3"/>
        </w:numPr>
      </w:pPr>
      <w:r>
        <w:t xml:space="preserve">Remote uroflowmetry provides urologists accurate, reliable, objective data to facilitate appropriate care </w:t>
      </w:r>
      <w:r w:rsidR="00F36621">
        <w:t xml:space="preserve">and management </w:t>
      </w:r>
      <w:r>
        <w:t>in addition to the patient’s subjective claims</w:t>
      </w:r>
      <w:r w:rsidR="00436D69">
        <w:t xml:space="preserve">. It is also an </w:t>
      </w:r>
      <w:r w:rsidR="00F36621">
        <w:t xml:space="preserve">appropriate </w:t>
      </w:r>
      <w:r w:rsidR="00436D69">
        <w:t xml:space="preserve">and </w:t>
      </w:r>
      <w:r w:rsidR="00F36621">
        <w:t xml:space="preserve">medically necessary test </w:t>
      </w:r>
      <w:r w:rsidR="00436D69">
        <w:t xml:space="preserve">that should </w:t>
      </w:r>
      <w:r w:rsidR="00F36621">
        <w:t xml:space="preserve">be obtained prior to </w:t>
      </w:r>
      <w:r w:rsidR="00436D69">
        <w:t xml:space="preserve">ordering </w:t>
      </w:r>
      <w:r w:rsidR="00F36621">
        <w:t>more invasive diagnostic procedures.</w:t>
      </w:r>
    </w:p>
    <w:p w14:paraId="3CE3524B" w14:textId="77777777" w:rsidR="004D6D19" w:rsidRDefault="004D6D19" w:rsidP="004D6D19"/>
    <w:p w14:paraId="7002AD31" w14:textId="170F4812" w:rsidR="00A06333" w:rsidRDefault="00A06333" w:rsidP="004D6D19">
      <w:r w:rsidRPr="007356D4">
        <w:t xml:space="preserve">A </w:t>
      </w:r>
      <w:r>
        <w:t xml:space="preserve">comprehensive, </w:t>
      </w:r>
      <w:r w:rsidRPr="007356D4">
        <w:t>non-invasive, multi-day, multi-void home uroflow study allows me to have important diagnostic insights, including the determination of whether a patient has</w:t>
      </w:r>
      <w:r>
        <w:rPr>
          <w:rFonts w:eastAsiaTheme="minorHAnsi"/>
        </w:rPr>
        <w:t xml:space="preserve"> </w:t>
      </w:r>
      <w:r w:rsidRPr="001F2967">
        <w:rPr>
          <w:rFonts w:eastAsiaTheme="minorHAnsi"/>
        </w:rPr>
        <w:t xml:space="preserve">voided </w:t>
      </w:r>
      <w:r>
        <w:rPr>
          <w:rFonts w:eastAsiaTheme="minorHAnsi"/>
        </w:rPr>
        <w:t>volume issues</w:t>
      </w:r>
      <w:r w:rsidRPr="001F2967">
        <w:rPr>
          <w:rFonts w:eastAsiaTheme="minorHAnsi"/>
        </w:rPr>
        <w:t>, flow rate issues</w:t>
      </w:r>
      <w:r>
        <w:rPr>
          <w:rFonts w:eastAsiaTheme="minorHAnsi"/>
        </w:rPr>
        <w:t>,</w:t>
      </w:r>
      <w:r w:rsidRPr="001F2967">
        <w:rPr>
          <w:rFonts w:eastAsiaTheme="minorHAnsi"/>
        </w:rPr>
        <w:t xml:space="preserve"> obstructed flow pattern, </w:t>
      </w:r>
      <w:r>
        <w:rPr>
          <w:rFonts w:eastAsiaTheme="minorHAnsi"/>
        </w:rPr>
        <w:t xml:space="preserve">or </w:t>
      </w:r>
      <w:r w:rsidRPr="001F2967">
        <w:rPr>
          <w:rFonts w:eastAsiaTheme="minorHAnsi"/>
        </w:rPr>
        <w:t xml:space="preserve">evidence of hesitancy </w:t>
      </w:r>
      <w:r>
        <w:rPr>
          <w:rFonts w:eastAsiaTheme="minorHAnsi"/>
        </w:rPr>
        <w:t xml:space="preserve">and </w:t>
      </w:r>
      <w:r w:rsidRPr="001F2967">
        <w:rPr>
          <w:rFonts w:eastAsiaTheme="minorHAnsi"/>
        </w:rPr>
        <w:t>straining</w:t>
      </w:r>
      <w:r>
        <w:rPr>
          <w:rFonts w:eastAsiaTheme="minorHAnsi"/>
        </w:rPr>
        <w:t xml:space="preserve"> all of which may or may not be evident in a single in clinic void.</w:t>
      </w:r>
    </w:p>
    <w:p w14:paraId="7203CB2F" w14:textId="77777777" w:rsidR="00A06333" w:rsidRDefault="00A06333" w:rsidP="004D6D19"/>
    <w:p w14:paraId="74FC36AC" w14:textId="28003A28" w:rsidR="00A06333" w:rsidRPr="007356D4" w:rsidRDefault="004D6D19" w:rsidP="004D6D19">
      <w:r w:rsidRPr="007356D4">
        <w:t xml:space="preserve">I performed a non-invasive, multi-void </w:t>
      </w:r>
      <w:r w:rsidRPr="007266F9">
        <w:rPr>
          <w:color w:val="000000" w:themeColor="text1"/>
        </w:rPr>
        <w:t>multi-day in-home comprehensive uroflow study</w:t>
      </w:r>
      <w:r w:rsidRPr="007356D4">
        <w:t xml:space="preserve">. </w:t>
      </w:r>
      <w:r>
        <w:t>Previously</w:t>
      </w:r>
      <w:r w:rsidRPr="007356D4">
        <w:t xml:space="preserve">, I used CPT 51741, </w:t>
      </w:r>
      <w:r w:rsidRPr="007356D4">
        <w:rPr>
          <w:i/>
          <w:iCs/>
          <w:color w:val="333333"/>
          <w:shd w:val="clear" w:color="auto" w:fill="FFFFFF"/>
        </w:rPr>
        <w:t xml:space="preserve">Complex uroflowmetry (e.g., calibrated electronic equipment) </w:t>
      </w:r>
      <w:r w:rsidRPr="007356D4">
        <w:rPr>
          <w:color w:val="333333"/>
          <w:shd w:val="clear" w:color="auto" w:fill="FFFFFF"/>
        </w:rPr>
        <w:t xml:space="preserve">for a single, in-clinic uroflow. </w:t>
      </w:r>
      <w:r w:rsidR="008764CF">
        <w:rPr>
          <w:color w:val="333333"/>
          <w:shd w:val="clear" w:color="auto" w:fill="FFFFFF"/>
        </w:rPr>
        <w:t>However, d</w:t>
      </w:r>
      <w:r w:rsidRPr="007356D4">
        <w:rPr>
          <w:color w:val="333333"/>
          <w:shd w:val="clear" w:color="auto" w:fill="FFFFFF"/>
        </w:rPr>
        <w:t xml:space="preserve">ue to a preponderance of literature now supporting multiple voids in the home versus a single void </w:t>
      </w:r>
      <w:r w:rsidRPr="001C6CD5">
        <w:rPr>
          <w:color w:val="333333"/>
          <w:shd w:val="clear" w:color="auto" w:fill="FFFFFF"/>
        </w:rPr>
        <w:t xml:space="preserve">in the clinic, </w:t>
      </w:r>
      <w:r w:rsidRPr="001C6CD5">
        <w:t xml:space="preserve">I believe that this comprehensive voiding report is </w:t>
      </w:r>
      <w:r w:rsidR="008764CF" w:rsidRPr="001C6CD5">
        <w:t xml:space="preserve">both </w:t>
      </w:r>
      <w:r w:rsidRPr="001C6CD5">
        <w:t xml:space="preserve">a relevant and valuable diagnostic test. The test is particularly relevant to male LUTS and BPH patients and captures their voids as naturally as possible in the comfort of their home and according to their normal micturition phase. </w:t>
      </w:r>
      <w:r w:rsidR="004450AD" w:rsidRPr="001C6CD5">
        <w:t xml:space="preserve">I have </w:t>
      </w:r>
      <w:r w:rsidR="001E2773" w:rsidRPr="001C6CD5">
        <w:t xml:space="preserve">determined that </w:t>
      </w:r>
      <w:r w:rsidR="004450AD" w:rsidRPr="001C6CD5">
        <w:t xml:space="preserve">unlisted </w:t>
      </w:r>
      <w:r w:rsidR="007909F3" w:rsidRPr="001C6CD5">
        <w:t>CPT C</w:t>
      </w:r>
      <w:r w:rsidR="004450AD" w:rsidRPr="001C6CD5">
        <w:t>ode 53899 (</w:t>
      </w:r>
      <w:r w:rsidR="004450AD" w:rsidRPr="001C6CD5">
        <w:rPr>
          <w:i/>
          <w:iCs/>
          <w:color w:val="333333"/>
          <w:shd w:val="clear" w:color="auto" w:fill="FFFFFF"/>
        </w:rPr>
        <w:t>Unlisted procedure, urinary system</w:t>
      </w:r>
      <w:r w:rsidR="004450AD" w:rsidRPr="001C6CD5">
        <w:rPr>
          <w:color w:val="333333"/>
          <w:shd w:val="clear" w:color="auto" w:fill="FFFFFF"/>
        </w:rPr>
        <w:t>)</w:t>
      </w:r>
      <w:r w:rsidR="001E2773" w:rsidRPr="001C6CD5">
        <w:rPr>
          <w:color w:val="333333"/>
          <w:shd w:val="clear" w:color="auto" w:fill="FFFFFF"/>
        </w:rPr>
        <w:t xml:space="preserve"> best reflects the service</w:t>
      </w:r>
      <w:r w:rsidR="00C802F6" w:rsidRPr="001C6CD5">
        <w:rPr>
          <w:color w:val="333333"/>
          <w:shd w:val="clear" w:color="auto" w:fill="FFFFFF"/>
        </w:rPr>
        <w:t xml:space="preserve">. </w:t>
      </w:r>
      <w:r w:rsidR="007909F3" w:rsidRPr="001C6CD5">
        <w:rPr>
          <w:color w:val="333333"/>
          <w:shd w:val="clear" w:color="auto" w:fill="FFFFFF"/>
        </w:rPr>
        <w:t>CPT C</w:t>
      </w:r>
      <w:r w:rsidR="004450AD" w:rsidRPr="001C6CD5">
        <w:rPr>
          <w:color w:val="333333"/>
          <w:shd w:val="clear" w:color="auto" w:fill="FFFFFF"/>
        </w:rPr>
        <w:t>ode (51741</w:t>
      </w:r>
      <w:r w:rsidR="007909F3" w:rsidRPr="001C6CD5">
        <w:rPr>
          <w:color w:val="333333"/>
          <w:shd w:val="clear" w:color="auto" w:fill="FFFFFF"/>
        </w:rPr>
        <w:t xml:space="preserve">: </w:t>
      </w:r>
      <w:r w:rsidR="007909F3" w:rsidRPr="001C6CD5">
        <w:rPr>
          <w:i/>
          <w:iCs/>
          <w:color w:val="333333"/>
          <w:shd w:val="clear" w:color="auto" w:fill="FFFFFF"/>
        </w:rPr>
        <w:t>Complex uroflowmetry (</w:t>
      </w:r>
      <w:proofErr w:type="spellStart"/>
      <w:r w:rsidR="007909F3" w:rsidRPr="001C6CD5">
        <w:rPr>
          <w:i/>
          <w:iCs/>
          <w:color w:val="333333"/>
          <w:shd w:val="clear" w:color="auto" w:fill="FFFFFF"/>
        </w:rPr>
        <w:t>eg</w:t>
      </w:r>
      <w:proofErr w:type="spellEnd"/>
      <w:r w:rsidR="007909F3" w:rsidRPr="001C6CD5">
        <w:rPr>
          <w:i/>
          <w:iCs/>
          <w:color w:val="333333"/>
          <w:shd w:val="clear" w:color="auto" w:fill="FFFFFF"/>
        </w:rPr>
        <w:t>, calibrated electronic equipment</w:t>
      </w:r>
      <w:r w:rsidR="007909F3" w:rsidRPr="001C6CD5">
        <w:rPr>
          <w:color w:val="333333"/>
          <w:shd w:val="clear" w:color="auto" w:fill="FFFFFF"/>
        </w:rPr>
        <w:t>))</w:t>
      </w:r>
      <w:r w:rsidR="007909F3" w:rsidRPr="001C6CD5">
        <w:t xml:space="preserve"> does not cover the costs</w:t>
      </w:r>
      <w:r w:rsidR="007909F3">
        <w:t xml:space="preserve"> for patient training, shipping to and from the patient’s home, and interpretation of a more complicated and comprehensive report.</w:t>
      </w:r>
      <w:r w:rsidR="00A06333">
        <w:t xml:space="preserve"> </w:t>
      </w:r>
      <w:r w:rsidR="00C802F6">
        <w:t xml:space="preserve">While remote patient monitoring </w:t>
      </w:r>
      <w:r w:rsidR="001C6CD5">
        <w:t>(</w:t>
      </w:r>
      <w:r w:rsidR="00A06333">
        <w:t>RPM</w:t>
      </w:r>
      <w:r w:rsidR="001C6CD5">
        <w:t>)</w:t>
      </w:r>
      <w:r w:rsidR="00A06333">
        <w:t xml:space="preserve"> CPT Codes 99435, 99454, 99457, and 99458 </w:t>
      </w:r>
      <w:r w:rsidR="00C802F6">
        <w:t>are comparable code</w:t>
      </w:r>
      <w:r w:rsidR="00B13977">
        <w:t>s,</w:t>
      </w:r>
      <w:r w:rsidR="00C802F6">
        <w:t xml:space="preserve"> collecting urine flow data does not require </w:t>
      </w:r>
      <w:r w:rsidR="00B13977">
        <w:t>16 days.</w:t>
      </w:r>
    </w:p>
    <w:p w14:paraId="460BDBA6" w14:textId="77777777" w:rsidR="004D6D19" w:rsidRDefault="004D6D19" w:rsidP="0070098B"/>
    <w:p w14:paraId="7282A58A" w14:textId="13F4B574" w:rsidR="0070098B" w:rsidRDefault="0070098B" w:rsidP="0070098B">
      <w:pPr>
        <w:rPr>
          <w:rFonts w:eastAsiaTheme="minorHAnsi"/>
          <w:b/>
        </w:rPr>
      </w:pPr>
      <w:r w:rsidRPr="001D0968">
        <w:rPr>
          <w:rFonts w:eastAsiaTheme="minorHAnsi"/>
          <w:b/>
        </w:rPr>
        <w:t xml:space="preserve">Clinical Literature </w:t>
      </w:r>
    </w:p>
    <w:p w14:paraId="4397D6BA" w14:textId="55962A02" w:rsidR="0070098B" w:rsidRPr="001D0968" w:rsidRDefault="006E232D" w:rsidP="0070098B">
      <w:pPr>
        <w:rPr>
          <w:color w:val="FF0000"/>
        </w:rPr>
      </w:pPr>
      <w:r w:rsidRPr="001D0968">
        <w:t>Multiple day Uroflow studies are well documented as more accurate than single</w:t>
      </w:r>
      <w:r w:rsidR="003E3FCA">
        <w:t xml:space="preserve"> in clinic </w:t>
      </w:r>
      <w:r w:rsidRPr="001D0968">
        <w:t>Uroflow tests.</w:t>
      </w:r>
      <w:r w:rsidR="00250268">
        <w:t xml:space="preserve"> </w:t>
      </w:r>
      <w:r w:rsidR="003534B1">
        <w:t>The at home uroflow service used with this patient is an FDA Registered clinically accurate device that has been used in a peer reviewed study.</w:t>
      </w:r>
      <w:r w:rsidR="0070098B" w:rsidRPr="001D0968">
        <w:t xml:space="preserve"> </w:t>
      </w:r>
      <w:r w:rsidR="00895EAA" w:rsidRPr="001D0968">
        <w:t>The peer reviewed publication</w:t>
      </w:r>
      <w:r w:rsidR="003534B1">
        <w:t xml:space="preserve"> (Journal of Urology, April 2021)</w:t>
      </w:r>
      <w:r w:rsidR="00895EAA" w:rsidRPr="001D0968">
        <w:t xml:space="preserve"> consisted of 625 </w:t>
      </w:r>
      <w:r w:rsidR="00103A95">
        <w:t xml:space="preserve">patients </w:t>
      </w:r>
      <w:r w:rsidR="00895EAA" w:rsidRPr="001D0968">
        <w:t xml:space="preserve">and 19,824 voids </w:t>
      </w:r>
      <w:r w:rsidR="003534B1">
        <w:t xml:space="preserve">and </w:t>
      </w:r>
      <w:r w:rsidR="00895EAA" w:rsidRPr="001D0968">
        <w:t xml:space="preserve">concluded that because of intra patient </w:t>
      </w:r>
      <w:r w:rsidR="00443A6B">
        <w:t xml:space="preserve">voiding </w:t>
      </w:r>
      <w:r w:rsidR="00895EAA" w:rsidRPr="001D0968">
        <w:t>variability 30 voids are needed to get within +/- 10% of a patient</w:t>
      </w:r>
      <w:r w:rsidR="00DB0129">
        <w:t>’s</w:t>
      </w:r>
      <w:r w:rsidR="00895EAA" w:rsidRPr="001D0968">
        <w:t xml:space="preserve"> true average maximum flow rate. A single in clinic void can only get within +/- 50%</w:t>
      </w:r>
      <w:r w:rsidR="003E3FCA">
        <w:rPr>
          <w:rStyle w:val="FootnoteReference"/>
        </w:rPr>
        <w:footnoteReference w:id="4"/>
      </w:r>
      <w:r w:rsidR="002908AC" w:rsidRPr="001D0968">
        <w:t>.</w:t>
      </w:r>
      <w:r w:rsidR="00895EAA" w:rsidRPr="001D0968">
        <w:t xml:space="preserve"> Another peer reviewed study showed that only 37 % o</w:t>
      </w:r>
      <w:r w:rsidR="004B795A" w:rsidRPr="001D0968">
        <w:t>f</w:t>
      </w:r>
      <w:r w:rsidR="00895EAA" w:rsidRPr="001D0968">
        <w:t xml:space="preserve"> in clinic flow studies are interpretable because of insufficient volume</w:t>
      </w:r>
      <w:r w:rsidR="003E3FCA">
        <w:rPr>
          <w:rStyle w:val="FootnoteReference"/>
        </w:rPr>
        <w:footnoteReference w:id="5"/>
      </w:r>
      <w:r w:rsidR="00895EAA" w:rsidRPr="001D0968">
        <w:t>. T</w:t>
      </w:r>
      <w:r w:rsidR="0070098B" w:rsidRPr="001D0968">
        <w:t xml:space="preserve">here are </w:t>
      </w:r>
      <w:r w:rsidR="0078627B">
        <w:t xml:space="preserve">additional </w:t>
      </w:r>
      <w:r w:rsidR="0070098B" w:rsidRPr="001D0968">
        <w:t>published peer-reviewed articles</w:t>
      </w:r>
      <w:r w:rsidR="00346ABB">
        <w:t xml:space="preserve"> supporting home </w:t>
      </w:r>
      <w:r w:rsidR="00895EAA" w:rsidRPr="001D0968">
        <w:t>uroflowmetry</w:t>
      </w:r>
      <w:r w:rsidR="0070098B" w:rsidRPr="001D0968">
        <w:t xml:space="preserve"> </w:t>
      </w:r>
      <w:r w:rsidR="0078627B">
        <w:t xml:space="preserve">and are </w:t>
      </w:r>
      <w:r w:rsidRPr="001D0968">
        <w:t>available upon request.</w:t>
      </w:r>
    </w:p>
    <w:p w14:paraId="61CF78E9" w14:textId="3160982A" w:rsidR="00E779C5" w:rsidRDefault="00E779C5" w:rsidP="0070098B">
      <w:pPr>
        <w:widowControl w:val="0"/>
        <w:autoSpaceDE w:val="0"/>
        <w:autoSpaceDN w:val="0"/>
        <w:adjustRightInd w:val="0"/>
        <w:rPr>
          <w:color w:val="000000"/>
        </w:rPr>
      </w:pPr>
    </w:p>
    <w:p w14:paraId="219A2A0C" w14:textId="77777777" w:rsidR="006B194B" w:rsidRDefault="00443A6B">
      <w:pPr>
        <w:widowControl w:val="0"/>
        <w:tabs>
          <w:tab w:val="left" w:pos="8868"/>
        </w:tabs>
        <w:autoSpaceDE w:val="0"/>
        <w:autoSpaceDN w:val="0"/>
        <w:adjustRightInd w:val="0"/>
        <w:rPr>
          <w:b/>
          <w:bCs/>
          <w:color w:val="000000"/>
        </w:rPr>
      </w:pPr>
      <w:r w:rsidRPr="00443A6B">
        <w:rPr>
          <w:b/>
          <w:bCs/>
          <w:color w:val="000000"/>
        </w:rPr>
        <w:t>Summary</w:t>
      </w:r>
    </w:p>
    <w:p w14:paraId="152B5F84" w14:textId="4DEBCB16" w:rsidR="0037316B" w:rsidRDefault="00C4001F" w:rsidP="008764CF">
      <w:pPr>
        <w:widowControl w:val="0"/>
        <w:autoSpaceDE w:val="0"/>
        <w:autoSpaceDN w:val="0"/>
        <w:adjustRightInd w:val="0"/>
        <w:rPr>
          <w:color w:val="000000"/>
        </w:rPr>
      </w:pPr>
      <w:r>
        <w:t>M</w:t>
      </w:r>
      <w:r w:rsidRPr="00D2661A">
        <w:t>ultiple voids over multiple days (</w:t>
      </w:r>
      <w:r w:rsidR="00B13977">
        <w:t xml:space="preserve">approximately </w:t>
      </w:r>
      <w:r w:rsidRPr="00D2661A">
        <w:t>30 voids over 7</w:t>
      </w:r>
      <w:r w:rsidR="00DF7035">
        <w:t xml:space="preserve"> to </w:t>
      </w:r>
      <w:r>
        <w:t>10</w:t>
      </w:r>
      <w:r w:rsidRPr="00D2661A">
        <w:t xml:space="preserve"> days) </w:t>
      </w:r>
      <w:r>
        <w:t>are</w:t>
      </w:r>
      <w:r w:rsidRPr="00D2661A">
        <w:t xml:space="preserve"> not possible in the clinic</w:t>
      </w:r>
      <w:r>
        <w:t xml:space="preserve"> setting and existing CPT codes for this valuable service</w:t>
      </w:r>
      <w:r w:rsidR="000B171C">
        <w:t xml:space="preserve"> (lease</w:t>
      </w:r>
      <w:r w:rsidR="006D26DE">
        <w:t xml:space="preserve"> and purchase </w:t>
      </w:r>
      <w:r w:rsidR="000B171C">
        <w:t>of the equipment, patient training, shipping to and from the patient’s home, and interpretation of the report)</w:t>
      </w:r>
      <w:r>
        <w:t xml:space="preserve"> do not exist.</w:t>
      </w:r>
      <w:r w:rsidR="0037316B">
        <w:t xml:space="preserve"> The use of CPT Code 53899 for at home uroflowmetry is justified as no suitable CPT Code</w:t>
      </w:r>
      <w:r w:rsidR="00AD7B99">
        <w:t>/s</w:t>
      </w:r>
      <w:r w:rsidR="0037316B">
        <w:t xml:space="preserve"> exists.</w:t>
      </w:r>
    </w:p>
    <w:p w14:paraId="4F22BF33" w14:textId="77777777" w:rsidR="0037316B" w:rsidRDefault="0037316B" w:rsidP="008764CF">
      <w:pPr>
        <w:widowControl w:val="0"/>
        <w:autoSpaceDE w:val="0"/>
        <w:autoSpaceDN w:val="0"/>
        <w:adjustRightInd w:val="0"/>
        <w:rPr>
          <w:color w:val="000000"/>
        </w:rPr>
      </w:pPr>
    </w:p>
    <w:p w14:paraId="24E9C04E" w14:textId="7C883A34" w:rsidR="008764CF" w:rsidRPr="00C4001F" w:rsidRDefault="000B171C" w:rsidP="008764CF">
      <w:pPr>
        <w:widowControl w:val="0"/>
        <w:autoSpaceDE w:val="0"/>
        <w:autoSpaceDN w:val="0"/>
        <w:adjustRightInd w:val="0"/>
        <w:rPr>
          <w:color w:val="000000"/>
        </w:rPr>
      </w:pPr>
      <w:r>
        <w:rPr>
          <w:color w:val="000000"/>
        </w:rPr>
        <w:t xml:space="preserve">Due to the patient’s complaints of BPH and other LUTS symptoms an at home comprehensive uroflow study was medically necessary and appropriate to assess the patient’s condition prior to </w:t>
      </w:r>
      <w:r w:rsidR="00045C3E">
        <w:rPr>
          <w:color w:val="000000"/>
        </w:rPr>
        <w:t xml:space="preserve">ordering </w:t>
      </w:r>
      <w:r>
        <w:rPr>
          <w:color w:val="000000"/>
        </w:rPr>
        <w:t>other more invasive diagnostic procedures</w:t>
      </w:r>
      <w:r w:rsidR="002655A1">
        <w:rPr>
          <w:color w:val="000000"/>
        </w:rPr>
        <w:t>.</w:t>
      </w:r>
      <w:r>
        <w:rPr>
          <w:color w:val="000000"/>
        </w:rPr>
        <w:t xml:space="preserve"> </w:t>
      </w:r>
      <w:r w:rsidR="006E232D" w:rsidRPr="001D0968">
        <w:rPr>
          <w:color w:val="000000"/>
        </w:rPr>
        <w:t>We are requesting payment for this valuable clinical tool under the unlisted code 53899</w:t>
      </w:r>
      <w:r w:rsidR="000C3E80" w:rsidRPr="000C3E80">
        <w:rPr>
          <w:b/>
          <w:bCs/>
          <w:color w:val="0070C0"/>
        </w:rPr>
        <w:t xml:space="preserve"> </w:t>
      </w:r>
      <w:r w:rsidR="0037316B" w:rsidRPr="00383BFE">
        <w:rPr>
          <w:i/>
          <w:iCs/>
          <w:color w:val="0070C0"/>
        </w:rPr>
        <w:t xml:space="preserve">Multi-Day in-home comp </w:t>
      </w:r>
      <w:r w:rsidR="0037316B">
        <w:rPr>
          <w:i/>
          <w:iCs/>
          <w:color w:val="0070C0"/>
        </w:rPr>
        <w:t>U</w:t>
      </w:r>
      <w:r w:rsidR="0037316B" w:rsidRPr="00383BFE">
        <w:rPr>
          <w:i/>
          <w:iCs/>
          <w:color w:val="0070C0"/>
        </w:rPr>
        <w:t>roflow study</w:t>
      </w:r>
      <w:r w:rsidR="0037316B">
        <w:rPr>
          <w:i/>
          <w:iCs/>
          <w:color w:val="0070C0"/>
        </w:rPr>
        <w:t xml:space="preserve"> </w:t>
      </w:r>
      <w:proofErr w:type="spellStart"/>
      <w:r w:rsidR="0037316B">
        <w:rPr>
          <w:i/>
          <w:iCs/>
          <w:color w:val="0070C0"/>
        </w:rPr>
        <w:t>Addtl</w:t>
      </w:r>
      <w:proofErr w:type="spellEnd"/>
      <w:r w:rsidR="0037316B">
        <w:rPr>
          <w:i/>
          <w:iCs/>
          <w:color w:val="0070C0"/>
        </w:rPr>
        <w:t xml:space="preserve"> docs upon request</w:t>
      </w:r>
      <w:r w:rsidR="0037316B" w:rsidRPr="00383BFE">
        <w:rPr>
          <w:color w:val="000000"/>
        </w:rPr>
        <w:t xml:space="preserve">. </w:t>
      </w:r>
      <w:r w:rsidR="0070098B" w:rsidRPr="001D0968">
        <w:rPr>
          <w:color w:val="000000"/>
        </w:rPr>
        <w:t xml:space="preserve">If you require additional information regarding our application of the technology or this patient, please contact me at </w:t>
      </w:r>
      <w:r w:rsidR="0070098B" w:rsidRPr="001D0968">
        <w:rPr>
          <w:color w:val="0000FF"/>
        </w:rPr>
        <w:t>[insert telephone number]</w:t>
      </w:r>
      <w:r w:rsidR="0070098B" w:rsidRPr="001D0968">
        <w:t>.</w:t>
      </w:r>
    </w:p>
    <w:p w14:paraId="21AA2CAC" w14:textId="77777777" w:rsidR="005278FE" w:rsidRPr="001D0968" w:rsidRDefault="005278FE" w:rsidP="005278FE">
      <w:pPr>
        <w:widowControl w:val="0"/>
        <w:autoSpaceDE w:val="0"/>
        <w:autoSpaceDN w:val="0"/>
        <w:adjustRightInd w:val="0"/>
        <w:rPr>
          <w:color w:val="000000"/>
        </w:rPr>
      </w:pPr>
    </w:p>
    <w:p w14:paraId="1880979B" w14:textId="77777777" w:rsidR="005278FE" w:rsidRPr="001D0968" w:rsidRDefault="005278FE" w:rsidP="005278FE">
      <w:pPr>
        <w:widowControl w:val="0"/>
        <w:autoSpaceDE w:val="0"/>
        <w:autoSpaceDN w:val="0"/>
        <w:adjustRightInd w:val="0"/>
        <w:rPr>
          <w:color w:val="000000"/>
        </w:rPr>
      </w:pPr>
      <w:r w:rsidRPr="001D0968">
        <w:rPr>
          <w:color w:val="000000"/>
        </w:rPr>
        <w:t>Sincerely,</w:t>
      </w:r>
    </w:p>
    <w:p w14:paraId="1844D5F9" w14:textId="77777777" w:rsidR="005278FE" w:rsidRPr="001D0968" w:rsidRDefault="005278FE" w:rsidP="005278FE">
      <w:pPr>
        <w:widowControl w:val="0"/>
        <w:autoSpaceDE w:val="0"/>
        <w:autoSpaceDN w:val="0"/>
        <w:adjustRightInd w:val="0"/>
        <w:rPr>
          <w:color w:val="000000"/>
        </w:rPr>
      </w:pPr>
    </w:p>
    <w:p w14:paraId="23D181EF" w14:textId="77777777" w:rsidR="005278FE" w:rsidRPr="001D0968" w:rsidRDefault="005278FE" w:rsidP="005278FE">
      <w:pPr>
        <w:widowControl w:val="0"/>
        <w:autoSpaceDE w:val="0"/>
        <w:autoSpaceDN w:val="0"/>
        <w:adjustRightInd w:val="0"/>
        <w:rPr>
          <w:color w:val="0000FF"/>
        </w:rPr>
      </w:pPr>
      <w:r w:rsidRPr="001D0968">
        <w:rPr>
          <w:color w:val="0000FF"/>
        </w:rPr>
        <w:t>(Physician Name)</w:t>
      </w:r>
    </w:p>
    <w:p w14:paraId="37726473" w14:textId="77777777" w:rsidR="005278FE" w:rsidRPr="001D0968" w:rsidRDefault="005278FE" w:rsidP="005278FE">
      <w:pPr>
        <w:widowControl w:val="0"/>
        <w:autoSpaceDE w:val="0"/>
        <w:autoSpaceDN w:val="0"/>
        <w:adjustRightInd w:val="0"/>
        <w:rPr>
          <w:color w:val="0000FF"/>
        </w:rPr>
      </w:pPr>
      <w:r w:rsidRPr="001D0968">
        <w:rPr>
          <w:color w:val="0000FF"/>
        </w:rPr>
        <w:t>(Provider number)</w:t>
      </w:r>
    </w:p>
    <w:p w14:paraId="3A845337" w14:textId="77777777" w:rsidR="005278FE" w:rsidRPr="001D0968" w:rsidRDefault="005278FE" w:rsidP="005278FE">
      <w:pPr>
        <w:widowControl w:val="0"/>
        <w:autoSpaceDE w:val="0"/>
        <w:autoSpaceDN w:val="0"/>
        <w:adjustRightInd w:val="0"/>
        <w:rPr>
          <w:color w:val="0000FF"/>
        </w:rPr>
      </w:pPr>
      <w:r w:rsidRPr="001D0968">
        <w:rPr>
          <w:color w:val="0000FF"/>
        </w:rPr>
        <w:t>(Street Address)</w:t>
      </w:r>
    </w:p>
    <w:p w14:paraId="01792ABE" w14:textId="77777777" w:rsidR="005278FE" w:rsidRPr="00C14192" w:rsidRDefault="005278FE" w:rsidP="005278FE">
      <w:pPr>
        <w:widowControl w:val="0"/>
        <w:autoSpaceDE w:val="0"/>
        <w:autoSpaceDN w:val="0"/>
        <w:adjustRightInd w:val="0"/>
        <w:rPr>
          <w:color w:val="000000"/>
        </w:rPr>
      </w:pPr>
      <w:r w:rsidRPr="001D0968">
        <w:rPr>
          <w:color w:val="0000FF"/>
        </w:rPr>
        <w:t>(City, State Zip)</w:t>
      </w:r>
    </w:p>
    <w:p w14:paraId="45BB73AB" w14:textId="1F4EB7DA" w:rsidR="0070098B" w:rsidRPr="001D0968" w:rsidRDefault="0070098B" w:rsidP="002655A1">
      <w:pPr>
        <w:widowControl w:val="0"/>
        <w:autoSpaceDE w:val="0"/>
        <w:autoSpaceDN w:val="0"/>
        <w:adjustRightInd w:val="0"/>
        <w:rPr>
          <w:color w:val="000000"/>
        </w:rPr>
      </w:pPr>
    </w:p>
    <w:p w14:paraId="52ACB47D" w14:textId="77777777" w:rsidR="0070098B" w:rsidRPr="000F320F" w:rsidRDefault="0070098B"/>
    <w:sectPr w:rsidR="0070098B" w:rsidRPr="000F320F" w:rsidSect="00103E51">
      <w:footerReference w:type="even" r:id="rId8"/>
      <w:footerReference w:type="default" r:id="rId9"/>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0F33" w14:textId="77777777" w:rsidR="0096434B" w:rsidRDefault="0096434B" w:rsidP="000F320F">
      <w:r>
        <w:separator/>
      </w:r>
    </w:p>
  </w:endnote>
  <w:endnote w:type="continuationSeparator" w:id="0">
    <w:p w14:paraId="2278ACDC" w14:textId="77777777" w:rsidR="0096434B" w:rsidRDefault="0096434B" w:rsidP="000F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3541414"/>
      <w:docPartObj>
        <w:docPartGallery w:val="Page Numbers (Bottom of Page)"/>
        <w:docPartUnique/>
      </w:docPartObj>
    </w:sdtPr>
    <w:sdtEndPr>
      <w:rPr>
        <w:rStyle w:val="PageNumber"/>
      </w:rPr>
    </w:sdtEndPr>
    <w:sdtContent>
      <w:p w14:paraId="57D54D1B" w14:textId="57488494" w:rsidR="00717F24" w:rsidRDefault="00717F24" w:rsidP="00F71E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8AC5DC" w14:textId="77777777" w:rsidR="00717F24" w:rsidRDefault="00717F24" w:rsidP="00717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30A6" w14:textId="09883B8E" w:rsidR="00717F24" w:rsidRPr="00717F24" w:rsidRDefault="00717F24" w:rsidP="00717F24">
    <w:pPr>
      <w:pStyle w:val="Footer"/>
      <w:framePr w:wrap="none" w:vAnchor="text" w:hAnchor="margin" w:xAlign="right" w:y="1"/>
      <w:rPr>
        <w:sz w:val="22"/>
        <w:szCs w:val="22"/>
      </w:rPr>
    </w:pPr>
    <w:r w:rsidRPr="00717F24">
      <w:rPr>
        <w:rStyle w:val="PageNumber"/>
        <w:sz w:val="22"/>
        <w:szCs w:val="22"/>
      </w:rPr>
      <w:t xml:space="preserve">Page </w:t>
    </w:r>
    <w:r w:rsidRPr="00717F24">
      <w:rPr>
        <w:rStyle w:val="PageNumber"/>
        <w:sz w:val="22"/>
        <w:szCs w:val="22"/>
      </w:rPr>
      <w:fldChar w:fldCharType="begin"/>
    </w:r>
    <w:r w:rsidRPr="00717F24">
      <w:rPr>
        <w:rStyle w:val="PageNumber"/>
        <w:sz w:val="22"/>
        <w:szCs w:val="22"/>
      </w:rPr>
      <w:instrText xml:space="preserve"> PAGE </w:instrText>
    </w:r>
    <w:r w:rsidRPr="00717F24">
      <w:rPr>
        <w:rStyle w:val="PageNumber"/>
        <w:sz w:val="22"/>
        <w:szCs w:val="22"/>
      </w:rPr>
      <w:fldChar w:fldCharType="separate"/>
    </w:r>
    <w:r w:rsidRPr="00717F24">
      <w:rPr>
        <w:rStyle w:val="PageNumber"/>
        <w:noProof/>
        <w:sz w:val="22"/>
        <w:szCs w:val="22"/>
      </w:rPr>
      <w:t>1</w:t>
    </w:r>
    <w:r w:rsidRPr="00717F24">
      <w:rPr>
        <w:rStyle w:val="PageNumber"/>
        <w:sz w:val="22"/>
        <w:szCs w:val="22"/>
      </w:rPr>
      <w:fldChar w:fldCharType="end"/>
    </w:r>
    <w:r w:rsidRPr="00717F24">
      <w:rPr>
        <w:rStyle w:val="PageNumber"/>
        <w:sz w:val="22"/>
        <w:szCs w:val="22"/>
      </w:rPr>
      <w:t xml:space="preserve"> of </w:t>
    </w:r>
    <w:r w:rsidRPr="00717F24">
      <w:rPr>
        <w:rStyle w:val="PageNumber"/>
        <w:sz w:val="22"/>
        <w:szCs w:val="22"/>
      </w:rPr>
      <w:fldChar w:fldCharType="begin"/>
    </w:r>
    <w:r w:rsidRPr="00717F24">
      <w:rPr>
        <w:rStyle w:val="PageNumber"/>
        <w:sz w:val="22"/>
        <w:szCs w:val="22"/>
      </w:rPr>
      <w:instrText xml:space="preserve"> NUMPAGES </w:instrText>
    </w:r>
    <w:r w:rsidRPr="00717F24">
      <w:rPr>
        <w:rStyle w:val="PageNumber"/>
        <w:sz w:val="22"/>
        <w:szCs w:val="22"/>
      </w:rPr>
      <w:fldChar w:fldCharType="separate"/>
    </w:r>
    <w:r w:rsidRPr="00717F24">
      <w:rPr>
        <w:rStyle w:val="PageNumber"/>
        <w:noProof/>
        <w:sz w:val="22"/>
        <w:szCs w:val="22"/>
      </w:rPr>
      <w:t>2</w:t>
    </w:r>
    <w:r w:rsidRPr="00717F24">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6AF4" w14:textId="77777777" w:rsidR="0096434B" w:rsidRDefault="0096434B" w:rsidP="000F320F">
      <w:r>
        <w:separator/>
      </w:r>
    </w:p>
  </w:footnote>
  <w:footnote w:type="continuationSeparator" w:id="0">
    <w:p w14:paraId="733A9299" w14:textId="77777777" w:rsidR="0096434B" w:rsidRDefault="0096434B" w:rsidP="000F320F">
      <w:r>
        <w:continuationSeparator/>
      </w:r>
    </w:p>
  </w:footnote>
  <w:footnote w:id="1">
    <w:p w14:paraId="4B48EC77" w14:textId="77777777" w:rsidR="00C6538F" w:rsidRPr="006A43EA" w:rsidRDefault="00C6538F" w:rsidP="00C6538F">
      <w:pPr>
        <w:rPr>
          <w:rFonts w:cstheme="minorHAnsi"/>
        </w:rPr>
      </w:pPr>
      <w:r>
        <w:rPr>
          <w:rStyle w:val="FootnoteReference"/>
        </w:rPr>
        <w:footnoteRef/>
      </w:r>
      <w:r>
        <w:t xml:space="preserve"> </w:t>
      </w:r>
      <w:r w:rsidRPr="007E4DD9">
        <w:rPr>
          <w:rFonts w:cstheme="minorHAnsi"/>
          <w:sz w:val="20"/>
          <w:szCs w:val="20"/>
        </w:rPr>
        <w:t xml:space="preserve">Stephen J. Summers, Joseph M. Armstrong, Steven A. Kaplan, Alex E. Te, Alvin Le, Scott M. Heiner, Angela P. Presson, Guo Wei and James M. Hotaling, Male Voiding Behavior: Insight from 19,824 At-Home Uroflow Profiles, </w:t>
      </w:r>
      <w:r w:rsidRPr="007E4DD9">
        <w:rPr>
          <w:rFonts w:cstheme="minorHAnsi"/>
          <w:i/>
          <w:iCs/>
          <w:sz w:val="20"/>
          <w:szCs w:val="20"/>
        </w:rPr>
        <w:t>The Journal of Urology®</w:t>
      </w:r>
      <w:r w:rsidRPr="007E4DD9">
        <w:rPr>
          <w:rFonts w:cstheme="minorHAnsi"/>
          <w:sz w:val="20"/>
          <w:szCs w:val="20"/>
        </w:rPr>
        <w:t xml:space="preserve">, </w:t>
      </w:r>
      <w:proofErr w:type="spellStart"/>
      <w:r w:rsidRPr="007E4DD9">
        <w:rPr>
          <w:rFonts w:cstheme="minorHAnsi"/>
          <w:sz w:val="20"/>
          <w:szCs w:val="20"/>
        </w:rPr>
        <w:t>doi</w:t>
      </w:r>
      <w:proofErr w:type="spellEnd"/>
      <w:r w:rsidRPr="007E4DD9">
        <w:rPr>
          <w:rFonts w:cstheme="minorHAnsi"/>
          <w:sz w:val="20"/>
          <w:szCs w:val="20"/>
        </w:rPr>
        <w:t>: 10.1097/JU.0000000000001504 Vol. 205, 1126-1132, April 2021</w:t>
      </w:r>
      <w:r>
        <w:rPr>
          <w:rFonts w:cstheme="minorHAnsi"/>
          <w:sz w:val="20"/>
          <w:szCs w:val="20"/>
        </w:rPr>
        <w:t>.</w:t>
      </w:r>
    </w:p>
  </w:footnote>
  <w:footnote w:id="2">
    <w:p w14:paraId="51F07AE0" w14:textId="7CD66976" w:rsidR="006842EC" w:rsidRPr="006842EC" w:rsidRDefault="006842EC" w:rsidP="001D0968">
      <w:pPr>
        <w:pStyle w:val="NormalWeb"/>
        <w:spacing w:before="0" w:beforeAutospacing="0" w:after="0" w:afterAutospacing="0"/>
      </w:pPr>
      <w:r w:rsidRPr="006842EC">
        <w:rPr>
          <w:rStyle w:val="FootnoteReference"/>
          <w:sz w:val="20"/>
          <w:szCs w:val="20"/>
        </w:rPr>
        <w:footnoteRef/>
      </w:r>
      <w:r w:rsidRPr="006842EC">
        <w:rPr>
          <w:sz w:val="20"/>
          <w:szCs w:val="20"/>
        </w:rPr>
        <w:t xml:space="preserve"> </w:t>
      </w:r>
      <w:r w:rsidRPr="001D0968">
        <w:rPr>
          <w:sz w:val="20"/>
          <w:szCs w:val="20"/>
        </w:rPr>
        <w:t xml:space="preserve">Meier A. van Waalwijk van Doorn ESC, van der Vleuten CPM, Delaere KPJ, and </w:t>
      </w:r>
      <w:proofErr w:type="spellStart"/>
      <w:r w:rsidRPr="001D0968">
        <w:rPr>
          <w:sz w:val="20"/>
          <w:szCs w:val="20"/>
        </w:rPr>
        <w:t>Janknegt</w:t>
      </w:r>
      <w:proofErr w:type="spellEnd"/>
      <w:r w:rsidRPr="001D0968">
        <w:rPr>
          <w:sz w:val="20"/>
          <w:szCs w:val="20"/>
        </w:rPr>
        <w:t xml:space="preserve"> RA. Reliability of free uroflowmetry using repeated measurements of homeflowmetry in males. Neurourol Urodyn. 1994;13:453-455. </w:t>
      </w:r>
    </w:p>
  </w:footnote>
  <w:footnote w:id="3">
    <w:p w14:paraId="23AABABF" w14:textId="633E9962" w:rsidR="006842EC" w:rsidRPr="001D0968" w:rsidRDefault="006842EC" w:rsidP="001D0968">
      <w:pPr>
        <w:pStyle w:val="NormalWeb"/>
        <w:spacing w:before="0" w:beforeAutospacing="0" w:after="0" w:afterAutospacing="0"/>
        <w:rPr>
          <w:sz w:val="20"/>
          <w:szCs w:val="20"/>
        </w:rPr>
      </w:pPr>
      <w:r w:rsidRPr="001D0968">
        <w:rPr>
          <w:rStyle w:val="FootnoteReference"/>
          <w:sz w:val="20"/>
          <w:szCs w:val="20"/>
        </w:rPr>
        <w:footnoteRef/>
      </w:r>
      <w:r w:rsidRPr="001D0968">
        <w:rPr>
          <w:sz w:val="20"/>
          <w:szCs w:val="20"/>
        </w:rPr>
        <w:t xml:space="preserve"> Sonke GS, Kiemeney LA, Verbeek AL, Kortmann BB, Debruyne FM, de la Rosette JJ. Low reproducibility of maximum urinary flow rate determined by portable flowmetry. Neurourol Urodyn. 1999;18(3):183-191. </w:t>
      </w:r>
    </w:p>
    <w:p w14:paraId="5F34C541" w14:textId="67CAFEC9" w:rsidR="006842EC" w:rsidRDefault="006842EC">
      <w:pPr>
        <w:pStyle w:val="FootnoteText"/>
      </w:pPr>
    </w:p>
  </w:footnote>
  <w:footnote w:id="4">
    <w:p w14:paraId="638FBB16" w14:textId="555E2DDC" w:rsidR="003E3FCA" w:rsidRDefault="003E3FCA">
      <w:pPr>
        <w:pStyle w:val="FootnoteText"/>
      </w:pPr>
      <w:r>
        <w:rPr>
          <w:rStyle w:val="FootnoteReference"/>
        </w:rPr>
        <w:footnoteRef/>
      </w:r>
      <w:r>
        <w:t xml:space="preserve"> </w:t>
      </w:r>
      <w:r w:rsidRPr="007E4DD9">
        <w:rPr>
          <w:rFonts w:cstheme="minorHAnsi"/>
        </w:rPr>
        <w:t xml:space="preserve">Stephen J. Summers, Joseph M. Armstrong, Steven A. Kaplan, Alex E. Te, Alvin Le, Scott M. Heiner, Angela P. Presson, Guo Wei and James M. Hotaling, Male Voiding Behavior: Insight from 19,824 At-Home Uroflow Profiles, </w:t>
      </w:r>
      <w:r w:rsidRPr="007E4DD9">
        <w:rPr>
          <w:rFonts w:cstheme="minorHAnsi"/>
          <w:i/>
          <w:iCs/>
        </w:rPr>
        <w:t>The Journal of Urology®</w:t>
      </w:r>
      <w:r w:rsidRPr="007E4DD9">
        <w:rPr>
          <w:rFonts w:cstheme="minorHAnsi"/>
        </w:rPr>
        <w:t>, doi: 10.1097/JU.0000000000001504 Vol. 205, 1126-1132, April 2021</w:t>
      </w:r>
    </w:p>
  </w:footnote>
  <w:footnote w:id="5">
    <w:p w14:paraId="4AEB39EF" w14:textId="4F49BA8A" w:rsidR="003E3FCA" w:rsidRDefault="003E3FCA">
      <w:pPr>
        <w:pStyle w:val="FootnoteText"/>
      </w:pPr>
      <w:r>
        <w:rPr>
          <w:rStyle w:val="FootnoteReference"/>
        </w:rPr>
        <w:footnoteRef/>
      </w:r>
      <w:r w:rsidRPr="003E3FCA">
        <w:t xml:space="preserve"> </w:t>
      </w:r>
      <w:r w:rsidRPr="001D0968">
        <w:t>Jason Chandrapal, Randy C. Bowen, Darshan P. Patel, Alvin Le, James M. Hotaling</w:t>
      </w:r>
      <w:r w:rsidRPr="001D0968">
        <w:rPr>
          <w:position w:val="2"/>
        </w:rPr>
        <w:t xml:space="preserve"> </w:t>
      </w:r>
      <w:r w:rsidRPr="001D0968">
        <w:t xml:space="preserve">and Andrew W. Southwick., High Rates of Inadequate Urine Volume Cause Failure of Clinic Based Uroflowmetry in Men with Lower Urinary Tract Symptoms, </w:t>
      </w:r>
      <w:r w:rsidRPr="001D0968">
        <w:rPr>
          <w:i/>
          <w:iCs/>
        </w:rPr>
        <w:t>UROLOGY PRACTICE</w:t>
      </w:r>
      <w:r w:rsidRPr="001D0968">
        <w:t xml:space="preserve"> http://dx.doi.org/10.1016/j.urpr.2015.08.003 Vol. 3, 247-250, July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761"/>
    <w:multiLevelType w:val="multilevel"/>
    <w:tmpl w:val="A1C0C71C"/>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5AE42199"/>
    <w:multiLevelType w:val="hybridMultilevel"/>
    <w:tmpl w:val="691A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1594D"/>
    <w:multiLevelType w:val="multilevel"/>
    <w:tmpl w:val="57269F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8B"/>
    <w:rsid w:val="0001035E"/>
    <w:rsid w:val="00020E33"/>
    <w:rsid w:val="0002207F"/>
    <w:rsid w:val="000345B2"/>
    <w:rsid w:val="00045C3E"/>
    <w:rsid w:val="00097F62"/>
    <w:rsid w:val="000B171C"/>
    <w:rsid w:val="000C18F4"/>
    <w:rsid w:val="000C3E80"/>
    <w:rsid w:val="000D3C22"/>
    <w:rsid w:val="000D5C0C"/>
    <w:rsid w:val="000F320F"/>
    <w:rsid w:val="00103A95"/>
    <w:rsid w:val="001C6CD5"/>
    <w:rsid w:val="001D0968"/>
    <w:rsid w:val="001D6A23"/>
    <w:rsid w:val="001E2773"/>
    <w:rsid w:val="00221FC5"/>
    <w:rsid w:val="0023265B"/>
    <w:rsid w:val="00234E8B"/>
    <w:rsid w:val="00240532"/>
    <w:rsid w:val="002501D8"/>
    <w:rsid w:val="00250268"/>
    <w:rsid w:val="002655A1"/>
    <w:rsid w:val="002863D8"/>
    <w:rsid w:val="002908AC"/>
    <w:rsid w:val="002C1B66"/>
    <w:rsid w:val="002E164F"/>
    <w:rsid w:val="002F35AA"/>
    <w:rsid w:val="00306733"/>
    <w:rsid w:val="00322110"/>
    <w:rsid w:val="003465EC"/>
    <w:rsid w:val="00346ABB"/>
    <w:rsid w:val="003534B1"/>
    <w:rsid w:val="0037316B"/>
    <w:rsid w:val="00383BFE"/>
    <w:rsid w:val="00393EB0"/>
    <w:rsid w:val="003A5727"/>
    <w:rsid w:val="003D03A5"/>
    <w:rsid w:val="003E3FCA"/>
    <w:rsid w:val="00403159"/>
    <w:rsid w:val="00436D69"/>
    <w:rsid w:val="00443A6B"/>
    <w:rsid w:val="004450AD"/>
    <w:rsid w:val="00450E7C"/>
    <w:rsid w:val="00463BB0"/>
    <w:rsid w:val="00474B73"/>
    <w:rsid w:val="0048447F"/>
    <w:rsid w:val="004A2614"/>
    <w:rsid w:val="004B795A"/>
    <w:rsid w:val="004C6280"/>
    <w:rsid w:val="004D6D19"/>
    <w:rsid w:val="00517482"/>
    <w:rsid w:val="00523F5D"/>
    <w:rsid w:val="00525A16"/>
    <w:rsid w:val="005278FE"/>
    <w:rsid w:val="00530F9A"/>
    <w:rsid w:val="00533F2D"/>
    <w:rsid w:val="00572DAC"/>
    <w:rsid w:val="005837BC"/>
    <w:rsid w:val="005D65FA"/>
    <w:rsid w:val="005F5650"/>
    <w:rsid w:val="006339A3"/>
    <w:rsid w:val="00640F4F"/>
    <w:rsid w:val="00657EBA"/>
    <w:rsid w:val="00664B57"/>
    <w:rsid w:val="006842EC"/>
    <w:rsid w:val="00693985"/>
    <w:rsid w:val="006A43EA"/>
    <w:rsid w:val="006B194B"/>
    <w:rsid w:val="006D26DE"/>
    <w:rsid w:val="006D64C5"/>
    <w:rsid w:val="006E232D"/>
    <w:rsid w:val="0070098B"/>
    <w:rsid w:val="00717F24"/>
    <w:rsid w:val="00721C84"/>
    <w:rsid w:val="00736046"/>
    <w:rsid w:val="007451C2"/>
    <w:rsid w:val="0078627B"/>
    <w:rsid w:val="007909F3"/>
    <w:rsid w:val="00851D24"/>
    <w:rsid w:val="0085211A"/>
    <w:rsid w:val="00854C00"/>
    <w:rsid w:val="0087636C"/>
    <w:rsid w:val="008764CF"/>
    <w:rsid w:val="00895EAA"/>
    <w:rsid w:val="0089683A"/>
    <w:rsid w:val="008B7334"/>
    <w:rsid w:val="008E76C0"/>
    <w:rsid w:val="00910601"/>
    <w:rsid w:val="00931BFC"/>
    <w:rsid w:val="0094041F"/>
    <w:rsid w:val="00944436"/>
    <w:rsid w:val="0096434B"/>
    <w:rsid w:val="009A08B3"/>
    <w:rsid w:val="009B5705"/>
    <w:rsid w:val="009E283F"/>
    <w:rsid w:val="009E4917"/>
    <w:rsid w:val="00A06333"/>
    <w:rsid w:val="00A33D1D"/>
    <w:rsid w:val="00A34C7B"/>
    <w:rsid w:val="00A415F5"/>
    <w:rsid w:val="00A63D27"/>
    <w:rsid w:val="00A95A70"/>
    <w:rsid w:val="00A969FB"/>
    <w:rsid w:val="00AB592A"/>
    <w:rsid w:val="00AC2FF1"/>
    <w:rsid w:val="00AD7B99"/>
    <w:rsid w:val="00AE2908"/>
    <w:rsid w:val="00B0281C"/>
    <w:rsid w:val="00B13977"/>
    <w:rsid w:val="00B14623"/>
    <w:rsid w:val="00B721BC"/>
    <w:rsid w:val="00B75885"/>
    <w:rsid w:val="00B9140E"/>
    <w:rsid w:val="00B955EB"/>
    <w:rsid w:val="00BC1B77"/>
    <w:rsid w:val="00BC4ED6"/>
    <w:rsid w:val="00C03737"/>
    <w:rsid w:val="00C2308E"/>
    <w:rsid w:val="00C4001F"/>
    <w:rsid w:val="00C54FD8"/>
    <w:rsid w:val="00C56A2E"/>
    <w:rsid w:val="00C6538F"/>
    <w:rsid w:val="00C802F6"/>
    <w:rsid w:val="00CB0B86"/>
    <w:rsid w:val="00CC4DA4"/>
    <w:rsid w:val="00D249CE"/>
    <w:rsid w:val="00D810A7"/>
    <w:rsid w:val="00D9380C"/>
    <w:rsid w:val="00DB0129"/>
    <w:rsid w:val="00DB47B7"/>
    <w:rsid w:val="00DD1A23"/>
    <w:rsid w:val="00DE3D5E"/>
    <w:rsid w:val="00DF149C"/>
    <w:rsid w:val="00DF66FC"/>
    <w:rsid w:val="00DF7035"/>
    <w:rsid w:val="00E04EA6"/>
    <w:rsid w:val="00E16514"/>
    <w:rsid w:val="00E25557"/>
    <w:rsid w:val="00E474CF"/>
    <w:rsid w:val="00E779C5"/>
    <w:rsid w:val="00EA2B13"/>
    <w:rsid w:val="00EC7170"/>
    <w:rsid w:val="00ED1DCA"/>
    <w:rsid w:val="00EF2895"/>
    <w:rsid w:val="00F123CC"/>
    <w:rsid w:val="00F36621"/>
    <w:rsid w:val="00F52160"/>
    <w:rsid w:val="00F64E6B"/>
    <w:rsid w:val="00F869B5"/>
    <w:rsid w:val="00FB2048"/>
    <w:rsid w:val="00FD1346"/>
    <w:rsid w:val="00FD5F5F"/>
    <w:rsid w:val="320D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E95C"/>
  <w15:chartTrackingRefBased/>
  <w15:docId w15:val="{5B285683-6B98-49C3-9952-C3D843E1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320F"/>
    <w:rPr>
      <w:sz w:val="20"/>
      <w:szCs w:val="20"/>
    </w:rPr>
  </w:style>
  <w:style w:type="character" w:customStyle="1" w:styleId="FootnoteTextChar">
    <w:name w:val="Footnote Text Char"/>
    <w:basedOn w:val="DefaultParagraphFont"/>
    <w:link w:val="FootnoteText"/>
    <w:uiPriority w:val="99"/>
    <w:semiHidden/>
    <w:rsid w:val="000F32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320F"/>
    <w:rPr>
      <w:vertAlign w:val="superscript"/>
    </w:rPr>
  </w:style>
  <w:style w:type="paragraph" w:styleId="NormalWeb">
    <w:name w:val="Normal (Web)"/>
    <w:basedOn w:val="Normal"/>
    <w:uiPriority w:val="99"/>
    <w:unhideWhenUsed/>
    <w:rsid w:val="006842EC"/>
    <w:pPr>
      <w:spacing w:before="100" w:beforeAutospacing="1" w:after="100" w:afterAutospacing="1"/>
    </w:pPr>
  </w:style>
  <w:style w:type="paragraph" w:styleId="Revision">
    <w:name w:val="Revision"/>
    <w:hidden/>
    <w:uiPriority w:val="99"/>
    <w:semiHidden/>
    <w:rsid w:val="0023265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7F24"/>
    <w:pPr>
      <w:tabs>
        <w:tab w:val="center" w:pos="4680"/>
        <w:tab w:val="right" w:pos="9360"/>
      </w:tabs>
    </w:pPr>
  </w:style>
  <w:style w:type="character" w:customStyle="1" w:styleId="FooterChar">
    <w:name w:val="Footer Char"/>
    <w:basedOn w:val="DefaultParagraphFont"/>
    <w:link w:val="Footer"/>
    <w:uiPriority w:val="99"/>
    <w:rsid w:val="00717F2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17F24"/>
  </w:style>
  <w:style w:type="paragraph" w:styleId="Header">
    <w:name w:val="header"/>
    <w:basedOn w:val="Normal"/>
    <w:link w:val="HeaderChar"/>
    <w:uiPriority w:val="99"/>
    <w:unhideWhenUsed/>
    <w:rsid w:val="00717F24"/>
    <w:pPr>
      <w:tabs>
        <w:tab w:val="center" w:pos="4680"/>
        <w:tab w:val="right" w:pos="9360"/>
      </w:tabs>
    </w:pPr>
  </w:style>
  <w:style w:type="character" w:customStyle="1" w:styleId="HeaderChar">
    <w:name w:val="Header Char"/>
    <w:basedOn w:val="DefaultParagraphFont"/>
    <w:link w:val="Header"/>
    <w:uiPriority w:val="99"/>
    <w:rsid w:val="00717F24"/>
    <w:rPr>
      <w:rFonts w:ascii="Times New Roman" w:eastAsia="Times New Roman" w:hAnsi="Times New Roman" w:cs="Times New Roman"/>
      <w:sz w:val="24"/>
      <w:szCs w:val="24"/>
    </w:rPr>
  </w:style>
  <w:style w:type="paragraph" w:styleId="ListParagraph">
    <w:name w:val="List Paragraph"/>
    <w:basedOn w:val="Normal"/>
    <w:uiPriority w:val="34"/>
    <w:qFormat/>
    <w:rsid w:val="005278FE"/>
    <w:pPr>
      <w:ind w:left="720"/>
      <w:contextualSpacing/>
    </w:pPr>
  </w:style>
  <w:style w:type="character" w:styleId="CommentReference">
    <w:name w:val="annotation reference"/>
    <w:basedOn w:val="DefaultParagraphFont"/>
    <w:uiPriority w:val="99"/>
    <w:semiHidden/>
    <w:unhideWhenUsed/>
    <w:rsid w:val="00BC1B77"/>
    <w:rPr>
      <w:sz w:val="16"/>
      <w:szCs w:val="16"/>
    </w:rPr>
  </w:style>
  <w:style w:type="paragraph" w:styleId="CommentText">
    <w:name w:val="annotation text"/>
    <w:basedOn w:val="Normal"/>
    <w:link w:val="CommentTextChar"/>
    <w:uiPriority w:val="99"/>
    <w:unhideWhenUsed/>
    <w:rsid w:val="00BC1B77"/>
    <w:rPr>
      <w:sz w:val="20"/>
      <w:szCs w:val="20"/>
    </w:rPr>
  </w:style>
  <w:style w:type="character" w:customStyle="1" w:styleId="CommentTextChar">
    <w:name w:val="Comment Text Char"/>
    <w:basedOn w:val="DefaultParagraphFont"/>
    <w:link w:val="CommentText"/>
    <w:uiPriority w:val="99"/>
    <w:rsid w:val="00BC1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1B77"/>
    <w:rPr>
      <w:b/>
      <w:bCs/>
    </w:rPr>
  </w:style>
  <w:style w:type="character" w:customStyle="1" w:styleId="CommentSubjectChar">
    <w:name w:val="Comment Subject Char"/>
    <w:basedOn w:val="CommentTextChar"/>
    <w:link w:val="CommentSubject"/>
    <w:uiPriority w:val="99"/>
    <w:semiHidden/>
    <w:rsid w:val="00BC1B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37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939">
          <w:marLeft w:val="0"/>
          <w:marRight w:val="0"/>
          <w:marTop w:val="0"/>
          <w:marBottom w:val="0"/>
          <w:divBdr>
            <w:top w:val="none" w:sz="0" w:space="0" w:color="auto"/>
            <w:left w:val="none" w:sz="0" w:space="0" w:color="auto"/>
            <w:bottom w:val="none" w:sz="0" w:space="0" w:color="auto"/>
            <w:right w:val="none" w:sz="0" w:space="0" w:color="auto"/>
          </w:divBdr>
          <w:divsChild>
            <w:div w:id="1995572887">
              <w:marLeft w:val="0"/>
              <w:marRight w:val="0"/>
              <w:marTop w:val="0"/>
              <w:marBottom w:val="0"/>
              <w:divBdr>
                <w:top w:val="none" w:sz="0" w:space="0" w:color="auto"/>
                <w:left w:val="none" w:sz="0" w:space="0" w:color="auto"/>
                <w:bottom w:val="none" w:sz="0" w:space="0" w:color="auto"/>
                <w:right w:val="none" w:sz="0" w:space="0" w:color="auto"/>
              </w:divBdr>
              <w:divsChild>
                <w:div w:id="1611470923">
                  <w:marLeft w:val="0"/>
                  <w:marRight w:val="0"/>
                  <w:marTop w:val="0"/>
                  <w:marBottom w:val="0"/>
                  <w:divBdr>
                    <w:top w:val="none" w:sz="0" w:space="0" w:color="auto"/>
                    <w:left w:val="none" w:sz="0" w:space="0" w:color="auto"/>
                    <w:bottom w:val="none" w:sz="0" w:space="0" w:color="auto"/>
                    <w:right w:val="none" w:sz="0" w:space="0" w:color="auto"/>
                  </w:divBdr>
                  <w:divsChild>
                    <w:div w:id="6754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8477">
      <w:bodyDiv w:val="1"/>
      <w:marLeft w:val="0"/>
      <w:marRight w:val="0"/>
      <w:marTop w:val="0"/>
      <w:marBottom w:val="0"/>
      <w:divBdr>
        <w:top w:val="none" w:sz="0" w:space="0" w:color="auto"/>
        <w:left w:val="none" w:sz="0" w:space="0" w:color="auto"/>
        <w:bottom w:val="none" w:sz="0" w:space="0" w:color="auto"/>
        <w:right w:val="none" w:sz="0" w:space="0" w:color="auto"/>
      </w:divBdr>
    </w:div>
    <w:div w:id="273295175">
      <w:bodyDiv w:val="1"/>
      <w:marLeft w:val="0"/>
      <w:marRight w:val="0"/>
      <w:marTop w:val="0"/>
      <w:marBottom w:val="0"/>
      <w:divBdr>
        <w:top w:val="none" w:sz="0" w:space="0" w:color="auto"/>
        <w:left w:val="none" w:sz="0" w:space="0" w:color="auto"/>
        <w:bottom w:val="none" w:sz="0" w:space="0" w:color="auto"/>
        <w:right w:val="none" w:sz="0" w:space="0" w:color="auto"/>
      </w:divBdr>
      <w:divsChild>
        <w:div w:id="1626306175">
          <w:marLeft w:val="0"/>
          <w:marRight w:val="0"/>
          <w:marTop w:val="0"/>
          <w:marBottom w:val="0"/>
          <w:divBdr>
            <w:top w:val="none" w:sz="0" w:space="0" w:color="auto"/>
            <w:left w:val="none" w:sz="0" w:space="0" w:color="auto"/>
            <w:bottom w:val="none" w:sz="0" w:space="0" w:color="auto"/>
            <w:right w:val="none" w:sz="0" w:space="0" w:color="auto"/>
          </w:divBdr>
          <w:divsChild>
            <w:div w:id="76635942">
              <w:marLeft w:val="0"/>
              <w:marRight w:val="0"/>
              <w:marTop w:val="0"/>
              <w:marBottom w:val="0"/>
              <w:divBdr>
                <w:top w:val="none" w:sz="0" w:space="0" w:color="auto"/>
                <w:left w:val="none" w:sz="0" w:space="0" w:color="auto"/>
                <w:bottom w:val="none" w:sz="0" w:space="0" w:color="auto"/>
                <w:right w:val="none" w:sz="0" w:space="0" w:color="auto"/>
              </w:divBdr>
              <w:divsChild>
                <w:div w:id="817116137">
                  <w:marLeft w:val="0"/>
                  <w:marRight w:val="0"/>
                  <w:marTop w:val="0"/>
                  <w:marBottom w:val="0"/>
                  <w:divBdr>
                    <w:top w:val="none" w:sz="0" w:space="0" w:color="auto"/>
                    <w:left w:val="none" w:sz="0" w:space="0" w:color="auto"/>
                    <w:bottom w:val="none" w:sz="0" w:space="0" w:color="auto"/>
                    <w:right w:val="none" w:sz="0" w:space="0" w:color="auto"/>
                  </w:divBdr>
                  <w:divsChild>
                    <w:div w:id="4056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5208">
      <w:bodyDiv w:val="1"/>
      <w:marLeft w:val="0"/>
      <w:marRight w:val="0"/>
      <w:marTop w:val="0"/>
      <w:marBottom w:val="0"/>
      <w:divBdr>
        <w:top w:val="none" w:sz="0" w:space="0" w:color="auto"/>
        <w:left w:val="none" w:sz="0" w:space="0" w:color="auto"/>
        <w:bottom w:val="none" w:sz="0" w:space="0" w:color="auto"/>
        <w:right w:val="none" w:sz="0" w:space="0" w:color="auto"/>
      </w:divBdr>
    </w:div>
    <w:div w:id="10022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0028-4395-4206-A8C7-93A7F3F1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Holt</dc:creator>
  <cp:keywords/>
  <dc:description/>
  <cp:lastModifiedBy>Scott McClellan</cp:lastModifiedBy>
  <cp:revision>4</cp:revision>
  <dcterms:created xsi:type="dcterms:W3CDTF">2022-07-26T19:37:00Z</dcterms:created>
  <dcterms:modified xsi:type="dcterms:W3CDTF">2022-07-26T20:19:00Z</dcterms:modified>
</cp:coreProperties>
</file>